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220E7" w14:textId="77777777" w:rsidR="007746B5" w:rsidRDefault="00C918D5">
      <w:pPr>
        <w:pStyle w:val="Title"/>
      </w:pPr>
      <w:bookmarkStart w:id="0" w:name="_GoBack"/>
      <w:bookmarkEnd w:id="0"/>
      <w:r>
        <w:t xml:space="preserve">CHMC71H3 </w:t>
      </w:r>
      <w:r>
        <w:t>S</w:t>
      </w:r>
    </w:p>
    <w:p w14:paraId="7C150CD0" w14:textId="77777777" w:rsidR="007746B5" w:rsidRDefault="00C918D5">
      <w:pPr>
        <w:pStyle w:val="Subtitle"/>
      </w:pPr>
      <w:r>
        <w:t>Medicinal Chemistry</w:t>
      </w:r>
    </w:p>
    <w:p w14:paraId="4E999208" w14:textId="77777777" w:rsidR="007746B5" w:rsidRDefault="00C918D5">
      <w:r>
        <w:rPr>
          <w:rStyle w:val="SubtitleChar"/>
          <w:bCs/>
          <w:color w:val="auto"/>
        </w:rPr>
        <w:t>Winter 2024</w:t>
      </w:r>
      <w:r>
        <w:rPr>
          <w:rStyle w:val="SubtitleChar"/>
          <w:bCs/>
          <w:color w:val="auto"/>
        </w:rPr>
        <w:t xml:space="preserve"> Syllabus</w:t>
      </w:r>
    </w:p>
    <w:p w14:paraId="74840A28" w14:textId="77777777" w:rsidR="007746B5" w:rsidRDefault="00C918D5">
      <w:pPr>
        <w:pStyle w:val="Heading2"/>
      </w:pPr>
      <w:r>
        <w:t>Course Meetings</w:t>
      </w:r>
    </w:p>
    <w:p w14:paraId="088684CA" w14:textId="77777777" w:rsidR="007746B5" w:rsidRDefault="00C918D5">
      <w:pPr>
        <w:pStyle w:val="Heading3"/>
        <w:spacing w:before="0"/>
        <w:rPr>
          <w:szCs w:val="24"/>
        </w:rPr>
      </w:pPr>
      <w:r>
        <w:rPr>
          <w:szCs w:val="24"/>
        </w:rPr>
        <w:t>CHMC71H3 S</w:t>
      </w:r>
    </w:p>
    <w:tbl>
      <w:tblPr>
        <w:tblW w:w="5000" w:type="pct"/>
        <w:tblInd w:w="-5" w:type="dxa"/>
        <w:tblLayout w:type="fixed"/>
        <w:tblLook w:val="04A0" w:firstRow="1" w:lastRow="0" w:firstColumn="1" w:lastColumn="0" w:noHBand="0" w:noVBand="1"/>
      </w:tblPr>
      <w:tblGrid>
        <w:gridCol w:w="1400"/>
        <w:gridCol w:w="3928"/>
        <w:gridCol w:w="4022"/>
      </w:tblGrid>
      <w:tr w:rsidR="007746B5" w14:paraId="34A7FFF4"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2BA0EE5C" w14:textId="77777777" w:rsidR="007746B5" w:rsidRDefault="00C918D5">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57E50302" w14:textId="77777777" w:rsidR="007746B5" w:rsidRDefault="00C918D5">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07B1376D" w14:textId="77777777" w:rsidR="007746B5" w:rsidRDefault="00C918D5">
            <w:pPr>
              <w:widowControl w:val="0"/>
              <w:spacing w:after="0" w:line="240" w:lineRule="auto"/>
              <w:rPr>
                <w:b/>
                <w:bCs/>
              </w:rPr>
            </w:pPr>
            <w:r>
              <w:rPr>
                <w:b/>
                <w:bCs/>
              </w:rPr>
              <w:t>Delivery Mode &amp; Location</w:t>
            </w:r>
          </w:p>
        </w:tc>
      </w:tr>
      <w:tr w:rsidR="007746B5" w14:paraId="1E7501FE"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2C1305B0" w14:textId="77777777" w:rsidR="007746B5" w:rsidRDefault="00C918D5">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70CE06CD" w14:textId="77777777" w:rsidR="007746B5" w:rsidRDefault="00C918D5">
            <w:pPr>
              <w:pStyle w:val="BodyText"/>
            </w:pPr>
            <w:r>
              <w:t>Monday, 3:00 PM - 5:00 PM</w:t>
            </w:r>
          </w:p>
        </w:tc>
        <w:tc>
          <w:tcPr>
            <w:tcW w:w="4026" w:type="dxa"/>
            <w:tcBorders>
              <w:top w:val="single" w:sz="4" w:space="0" w:color="BFBFBF"/>
              <w:left w:val="single" w:sz="4" w:space="0" w:color="BFBFBF"/>
              <w:bottom w:val="single" w:sz="4" w:space="0" w:color="BFBFBF"/>
              <w:right w:val="single" w:sz="4" w:space="0" w:color="BFBFBF"/>
            </w:tcBorders>
          </w:tcPr>
          <w:p w14:paraId="2AE7ECD2" w14:textId="77777777" w:rsidR="007746B5" w:rsidRDefault="00C918D5">
            <w:pPr>
              <w:pStyle w:val="BodyText"/>
            </w:pPr>
            <w:r>
              <w:t>In Person: IC 320</w:t>
            </w:r>
          </w:p>
        </w:tc>
      </w:tr>
    </w:tbl>
    <w:p w14:paraId="09DA2E9D" w14:textId="77777777" w:rsidR="007746B5" w:rsidRDefault="00C918D5">
      <w:pPr>
        <w:spacing w:after="0"/>
        <w:rPr>
          <w:color w:val="000000"/>
          <w:shd w:val="clear" w:color="auto" w:fill="FFFFFF"/>
        </w:rPr>
      </w:pPr>
      <w:r>
        <w:rPr>
          <w:color w:val="000000"/>
          <w:shd w:val="clear" w:color="auto" w:fill="FFFFFF"/>
        </w:rPr>
        <w:t xml:space="preserve">Refer to ACORN for the most up-to-date information about the location of the </w:t>
      </w:r>
      <w:r>
        <w:rPr>
          <w:color w:val="000000"/>
          <w:shd w:val="clear" w:color="auto" w:fill="FFFFFF"/>
        </w:rPr>
        <w:t>course meetings.</w:t>
      </w:r>
    </w:p>
    <w:p w14:paraId="123AFF80" w14:textId="77777777" w:rsidR="007746B5" w:rsidRDefault="007746B5">
      <w:pPr>
        <w:spacing w:after="0"/>
        <w:rPr>
          <w:color w:val="000000"/>
          <w:shd w:val="clear" w:color="auto" w:fill="FFFFFF"/>
        </w:rPr>
      </w:pPr>
    </w:p>
    <w:p w14:paraId="7C688965" w14:textId="77777777" w:rsidR="007746B5" w:rsidRDefault="00C918D5">
      <w:pPr>
        <w:pStyle w:val="Heading2"/>
      </w:pPr>
      <w:r>
        <w:t>Course Contacts</w:t>
      </w:r>
    </w:p>
    <w:p w14:paraId="516BD4DC" w14:textId="77777777" w:rsidR="007746B5" w:rsidRDefault="00C918D5">
      <w:pPr>
        <w:tabs>
          <w:tab w:val="left" w:pos="2268"/>
        </w:tabs>
        <w:spacing w:after="0"/>
      </w:pPr>
      <w:r>
        <w:rPr>
          <w:b/>
          <w:bCs/>
        </w:rPr>
        <w:t>Course Website:</w:t>
      </w:r>
      <w:r>
        <w:t xml:space="preserve"> </w:t>
      </w:r>
      <w:hyperlink r:id="rId10">
        <w:r>
          <w:rPr>
            <w:rStyle w:val="Hyperlink"/>
            <w:color w:val="00B0F0"/>
          </w:rPr>
          <w:t>https://q.utoronto.ca/courses/332249</w:t>
        </w:r>
      </w:hyperlink>
    </w:p>
    <w:p w14:paraId="30D1EECA" w14:textId="77777777" w:rsidR="007746B5" w:rsidRDefault="007746B5">
      <w:pPr>
        <w:tabs>
          <w:tab w:val="left" w:pos="2268"/>
        </w:tabs>
        <w:spacing w:after="0"/>
        <w:rPr>
          <w:color w:val="00B0F0"/>
          <w:u w:val="single"/>
        </w:rPr>
      </w:pPr>
    </w:p>
    <w:p w14:paraId="00C28052" w14:textId="77777777" w:rsidR="007746B5" w:rsidRDefault="00C918D5">
      <w:pPr>
        <w:spacing w:after="0"/>
      </w:pPr>
      <w:r>
        <w:rPr>
          <w:b/>
        </w:rPr>
        <w:t xml:space="preserve">Instructor: </w:t>
      </w:r>
      <w:r>
        <w:t>Prof. Kagan Kerman</w:t>
      </w:r>
    </w:p>
    <w:p w14:paraId="40C18176" w14:textId="77777777" w:rsidR="007746B5" w:rsidRDefault="00C918D5">
      <w:pPr>
        <w:spacing w:after="0"/>
      </w:pPr>
      <w:r>
        <w:rPr>
          <w:b/>
        </w:rPr>
        <w:t>Email:</w:t>
      </w:r>
      <w:r>
        <w:t xml:space="preserve"> </w:t>
      </w:r>
      <w:hyperlink r:id="rId11">
        <w:r>
          <w:rPr>
            <w:rStyle w:val="Hyperlink"/>
            <w:color w:val="00B0F0"/>
          </w:rPr>
          <w:t>kagan.kerman@utoronto.c</w:t>
        </w:r>
        <w:r>
          <w:rPr>
            <w:rStyle w:val="Hyperlink"/>
            <w:color w:val="00B0F0"/>
          </w:rPr>
          <w:t>a</w:t>
        </w:r>
      </w:hyperlink>
    </w:p>
    <w:p w14:paraId="5A906422" w14:textId="77777777" w:rsidR="007746B5" w:rsidRDefault="00C918D5">
      <w:pPr>
        <w:tabs>
          <w:tab w:val="left" w:pos="2268"/>
        </w:tabs>
        <w:spacing w:after="0"/>
      </w:pPr>
      <w:r>
        <w:rPr>
          <w:b/>
        </w:rPr>
        <w:t xml:space="preserve">Phone: </w:t>
      </w:r>
      <w:r>
        <w:rPr>
          <w:bCs/>
        </w:rPr>
        <w:t>4162877249</w:t>
      </w:r>
    </w:p>
    <w:p w14:paraId="705E509A" w14:textId="77777777" w:rsidR="007746B5" w:rsidRDefault="00C918D5">
      <w:pPr>
        <w:tabs>
          <w:tab w:val="left" w:pos="2268"/>
        </w:tabs>
        <w:spacing w:after="0"/>
      </w:pPr>
      <w:r>
        <w:rPr>
          <w:b/>
        </w:rPr>
        <w:t>Office Hours and Location:</w:t>
      </w:r>
      <w:r>
        <w:t xml:space="preserve"> </w:t>
      </w:r>
      <w:r>
        <w:t>Thursdays 3-5 pm in person in EV548 and on Zoom</w:t>
      </w:r>
    </w:p>
    <w:p w14:paraId="6D47257E" w14:textId="77777777" w:rsidR="007746B5" w:rsidRDefault="007746B5">
      <w:pPr>
        <w:spacing w:after="0"/>
        <w:rPr>
          <w:sz w:val="16"/>
          <w:szCs w:val="16"/>
        </w:rPr>
      </w:pPr>
    </w:p>
    <w:p w14:paraId="5D765539" w14:textId="77777777" w:rsidR="007746B5" w:rsidRDefault="00C918D5">
      <w:pPr>
        <w:pStyle w:val="Heading2"/>
        <w:spacing w:before="240"/>
      </w:pPr>
      <w:r>
        <w:t>Course Overview</w:t>
      </w:r>
    </w:p>
    <w:p w14:paraId="1FB04EB1" w14:textId="77777777" w:rsidR="007746B5" w:rsidRDefault="00C918D5">
      <w:pPr>
        <w:pStyle w:val="BodyText"/>
      </w:pPr>
      <w:r>
        <w:t xml:space="preserve">The course focuses on the important concepts in the design and synthesis of drugs. The course may include the principles of pharmacology, drug </w:t>
      </w:r>
      <w:r>
        <w:t>metabolism and toxicology. Strategies for generating valuable active compounds and structure/activity relationships involved in selective transformations of available building blocks into diversely functionalized derivatives will be discussed. The course p</w:t>
      </w:r>
      <w:r>
        <w:t>rovides an overview of reactions used at different stages of the drug development process, using representative examples from the literature and case studies of drugs where applicable.</w:t>
      </w:r>
    </w:p>
    <w:p w14:paraId="49C78DC1" w14:textId="77777777" w:rsidR="007746B5" w:rsidRDefault="00C918D5">
      <w:pPr>
        <w:pStyle w:val="Heading3"/>
      </w:pPr>
      <w:r>
        <w:t>Course Learning Outcomes</w:t>
      </w:r>
    </w:p>
    <w:p w14:paraId="0795FA76" w14:textId="77777777" w:rsidR="007746B5" w:rsidRDefault="00C918D5">
      <w:pPr>
        <w:pStyle w:val="BodyText"/>
      </w:pPr>
      <w:r>
        <w:t>On    successful    completion    of    CHMC</w:t>
      </w:r>
      <w:proofErr w:type="gramStart"/>
      <w:r>
        <w:t>71</w:t>
      </w:r>
      <w:r>
        <w:t xml:space="preserve">,   </w:t>
      </w:r>
      <w:proofErr w:type="gramEnd"/>
      <w:r>
        <w:t> students    will    be    able    to:    </w:t>
      </w:r>
    </w:p>
    <w:p w14:paraId="1FB63013" w14:textId="77777777" w:rsidR="007746B5" w:rsidRDefault="00C918D5">
      <w:pPr>
        <w:pStyle w:val="BodyText"/>
      </w:pPr>
      <w:r>
        <w:t>1. Understand the drug-receptor interactions, and discuss various molecules as ligands to receptors, enzymes and other drug targets.   </w:t>
      </w:r>
    </w:p>
    <w:p w14:paraId="2B5F0D04" w14:textId="77777777" w:rsidR="007746B5" w:rsidRDefault="00C918D5">
      <w:pPr>
        <w:pStyle w:val="BodyText"/>
      </w:pPr>
      <w:r>
        <w:t>2. Articulate hits, leads and properties of drug-like molecules, biologic</w:t>
      </w:r>
      <w:r>
        <w:t>al drugs and some of the latest    trends in drug discovery.    </w:t>
      </w:r>
    </w:p>
    <w:p w14:paraId="78830A32" w14:textId="77777777" w:rsidR="007746B5" w:rsidRDefault="00C918D5">
      <w:pPr>
        <w:pStyle w:val="BodyText"/>
      </w:pPr>
      <w:r>
        <w:t>3. Explore strategies to modify drug properties using rational drug design, and link between chemical    structures and drug properties.    </w:t>
      </w:r>
    </w:p>
    <w:p w14:paraId="562B25C3" w14:textId="77777777" w:rsidR="007746B5" w:rsidRDefault="00C918D5">
      <w:pPr>
        <w:pStyle w:val="BodyText"/>
      </w:pPr>
      <w:r>
        <w:lastRenderedPageBreak/>
        <w:t>4. Understand the basic concepts of pharmacokineti</w:t>
      </w:r>
      <w:r>
        <w:t>cs, pharmacodynamics and drug toxicity.</w:t>
      </w:r>
    </w:p>
    <w:p w14:paraId="50547E95" w14:textId="77777777" w:rsidR="007746B5" w:rsidRDefault="00C918D5">
      <w:pPr>
        <w:pStyle w:val="BodyText"/>
      </w:pPr>
      <w:r>
        <w:t>4. Understand and engage in medicinal chemistry and drug discovery research  </w:t>
      </w:r>
    </w:p>
    <w:p w14:paraId="548904AD" w14:textId="77777777" w:rsidR="007746B5" w:rsidRDefault="00C918D5">
      <w:pPr>
        <w:pStyle w:val="BodyText"/>
      </w:pPr>
      <w:r>
        <w:t>5. Appreciate the multi-disciplinary nature of medicinal chemistry and drug development    </w:t>
      </w:r>
    </w:p>
    <w:p w14:paraId="278545EE" w14:textId="77777777" w:rsidR="007746B5" w:rsidRDefault="00C918D5">
      <w:pPr>
        <w:spacing w:after="0"/>
      </w:pPr>
      <w:r>
        <w:rPr>
          <w:b/>
          <w:bCs/>
          <w:color w:val="000000"/>
        </w:rPr>
        <w:t>Prerequisites</w:t>
      </w:r>
      <w:r>
        <w:rPr>
          <w:rFonts w:eastAsia="Calibri"/>
          <w:color w:val="000000"/>
        </w:rPr>
        <w:t xml:space="preserve">: </w:t>
      </w:r>
      <w:r>
        <w:t>CHMC47H3</w:t>
      </w:r>
    </w:p>
    <w:p w14:paraId="3ED87036" w14:textId="77777777" w:rsidR="007746B5" w:rsidRDefault="00C918D5">
      <w:pPr>
        <w:spacing w:after="0"/>
      </w:pPr>
      <w:r>
        <w:rPr>
          <w:b/>
          <w:bCs/>
          <w:color w:val="000000"/>
        </w:rPr>
        <w:t>Corequisites</w:t>
      </w:r>
      <w:r>
        <w:rPr>
          <w:rFonts w:eastAsia="Calibri"/>
          <w:color w:val="000000"/>
        </w:rPr>
        <w:t xml:space="preserve">: </w:t>
      </w:r>
      <w:r>
        <w:t>None</w:t>
      </w:r>
    </w:p>
    <w:p w14:paraId="10559CAA" w14:textId="77777777" w:rsidR="007746B5" w:rsidRDefault="00C918D5">
      <w:pPr>
        <w:spacing w:after="0"/>
      </w:pPr>
      <w:r>
        <w:rPr>
          <w:b/>
          <w:bCs/>
        </w:rPr>
        <w:t>Exclusions:</w:t>
      </w:r>
      <w:r>
        <w:t xml:space="preserve"> </w:t>
      </w:r>
      <w:r>
        <w:t>(CHMD71H3), CHM440H1, CHM444H5</w:t>
      </w:r>
    </w:p>
    <w:p w14:paraId="3F67DF74" w14:textId="77777777" w:rsidR="007746B5" w:rsidRDefault="00C918D5">
      <w:pPr>
        <w:spacing w:after="0"/>
      </w:pPr>
      <w:r>
        <w:rPr>
          <w:b/>
        </w:rPr>
        <w:t>Recommended Preparation</w:t>
      </w:r>
      <w:r>
        <w:t xml:space="preserve">: </w:t>
      </w:r>
      <w:r>
        <w:t>BIOC12H3 or CHMB62H3</w:t>
      </w:r>
    </w:p>
    <w:p w14:paraId="0EF439BD" w14:textId="77777777" w:rsidR="007746B5" w:rsidRDefault="00C918D5">
      <w:pPr>
        <w:spacing w:after="0"/>
      </w:pPr>
      <w:r>
        <w:rPr>
          <w:b/>
          <w:bCs/>
        </w:rPr>
        <w:t>Credit Value:</w:t>
      </w:r>
      <w:r>
        <w:rPr>
          <w:b/>
          <w:bCs/>
          <w:color w:val="000000"/>
        </w:rPr>
        <w:t xml:space="preserve"> </w:t>
      </w:r>
      <w:r>
        <w:rPr>
          <w:color w:val="000000"/>
        </w:rPr>
        <w:t>0.5</w:t>
      </w:r>
    </w:p>
    <w:p w14:paraId="4A57BDE8" w14:textId="77777777" w:rsidR="007746B5" w:rsidRDefault="007746B5">
      <w:pPr>
        <w:spacing w:after="0"/>
        <w:rPr>
          <w:b/>
          <w:bCs/>
        </w:rPr>
      </w:pPr>
    </w:p>
    <w:p w14:paraId="231D5A9B" w14:textId="77777777" w:rsidR="007746B5" w:rsidRDefault="00C918D5">
      <w:pPr>
        <w:pStyle w:val="Heading2"/>
      </w:pPr>
      <w:r>
        <w:t>Course Materials</w:t>
      </w:r>
    </w:p>
    <w:p w14:paraId="3829A04F" w14:textId="77777777" w:rsidR="007746B5" w:rsidRDefault="00C918D5">
      <w:pPr>
        <w:pStyle w:val="BodyText"/>
        <w:numPr>
          <w:ilvl w:val="0"/>
          <w:numId w:val="2"/>
        </w:numPr>
        <w:tabs>
          <w:tab w:val="clear" w:pos="709"/>
          <w:tab w:val="left" w:pos="0"/>
        </w:tabs>
      </w:pPr>
      <w:r>
        <w:t xml:space="preserve">Golan, </w:t>
      </w:r>
      <w:proofErr w:type="spellStart"/>
      <w:r>
        <w:t>Tashjian</w:t>
      </w:r>
      <w:proofErr w:type="spellEnd"/>
      <w:r>
        <w:t xml:space="preserve">, Armstrong, and Armstrong, </w:t>
      </w:r>
      <w:r>
        <w:rPr>
          <w:rStyle w:val="Strong"/>
        </w:rPr>
        <w:t>Principles of Pharmacology: The pathophysiologic basis of drug therapy</w:t>
      </w:r>
      <w:r>
        <w:t>, Lippincott, Will</w:t>
      </w:r>
      <w:r>
        <w:t xml:space="preserve">iams &amp; </w:t>
      </w:r>
      <w:proofErr w:type="spellStart"/>
      <w:r>
        <w:t>Wilkins</w:t>
      </w:r>
      <w:proofErr w:type="spellEnd"/>
      <w:r>
        <w:t xml:space="preserve"> Publisher, (There is now a 4</w:t>
      </w:r>
      <w:proofErr w:type="spellStart"/>
      <w:r>
        <w:rPr>
          <w:position w:val="7"/>
          <w:sz w:val="18"/>
        </w:rPr>
        <w:t>th</w:t>
      </w:r>
      <w:proofErr w:type="spellEnd"/>
      <w:r>
        <w:t xml:space="preserve"> edition of the textbook, but the 1</w:t>
      </w:r>
      <w:proofErr w:type="spellStart"/>
      <w:r>
        <w:rPr>
          <w:position w:val="7"/>
          <w:sz w:val="18"/>
        </w:rPr>
        <w:t>st</w:t>
      </w:r>
      <w:proofErr w:type="spellEnd"/>
      <w:r>
        <w:t xml:space="preserve"> edition should be OK!) 2016, ISBN-10 </w:t>
      </w:r>
      <w:r>
        <w:rPr>
          <w:rStyle w:val="Strong"/>
        </w:rPr>
        <w:t>9781451191004.</w:t>
      </w:r>
      <w:r>
        <w:t xml:space="preserve"> </w:t>
      </w:r>
    </w:p>
    <w:p w14:paraId="2FF7D2CA" w14:textId="77777777" w:rsidR="007746B5" w:rsidRDefault="00C918D5">
      <w:pPr>
        <w:pStyle w:val="Heading2"/>
      </w:pPr>
      <w:r>
        <w:t>Marking Scheme</w:t>
      </w:r>
    </w:p>
    <w:tbl>
      <w:tblPr>
        <w:tblW w:w="9360" w:type="dxa"/>
        <w:tblLayout w:type="fixed"/>
        <w:tblLook w:val="04A0" w:firstRow="1" w:lastRow="0" w:firstColumn="1" w:lastColumn="0" w:noHBand="0" w:noVBand="1"/>
      </w:tblPr>
      <w:tblGrid>
        <w:gridCol w:w="2340"/>
        <w:gridCol w:w="1125"/>
        <w:gridCol w:w="3555"/>
        <w:gridCol w:w="2340"/>
      </w:tblGrid>
      <w:tr w:rsidR="007746B5" w14:paraId="06B533F6"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515E4BED" w14:textId="77777777" w:rsidR="007746B5" w:rsidRDefault="00C918D5">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299393F2" w14:textId="77777777" w:rsidR="007746B5" w:rsidRDefault="00C918D5">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1D9F8462" w14:textId="77777777" w:rsidR="007746B5" w:rsidRDefault="00C918D5">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0BA6526F" w14:textId="77777777" w:rsidR="007746B5" w:rsidRDefault="00C918D5">
            <w:pPr>
              <w:rPr>
                <w:b/>
                <w:bCs/>
              </w:rPr>
            </w:pPr>
            <w:r>
              <w:rPr>
                <w:b/>
                <w:bCs/>
              </w:rPr>
              <w:t>Due Date</w:t>
            </w:r>
          </w:p>
        </w:tc>
      </w:tr>
      <w:tr w:rsidR="007746B5" w14:paraId="30BEF34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70970A5A" w14:textId="77777777" w:rsidR="007746B5" w:rsidRDefault="00C918D5">
            <w:pPr>
              <w:spacing w:after="0" w:line="240" w:lineRule="auto"/>
              <w:rPr>
                <w:b/>
                <w:bCs/>
              </w:rPr>
            </w:pPr>
            <w:r>
              <w:rPr>
                <w:b/>
                <w:bCs/>
              </w:rPr>
              <w:t>Mid-term</w:t>
            </w:r>
          </w:p>
        </w:tc>
        <w:tc>
          <w:tcPr>
            <w:tcW w:w="1125" w:type="dxa"/>
            <w:tcBorders>
              <w:top w:val="single" w:sz="4" w:space="0" w:color="999999"/>
              <w:left w:val="single" w:sz="4" w:space="0" w:color="999999"/>
              <w:bottom w:val="single" w:sz="4" w:space="0" w:color="999999"/>
              <w:right w:val="single" w:sz="4" w:space="0" w:color="999999"/>
            </w:tcBorders>
          </w:tcPr>
          <w:p w14:paraId="6D75226B" w14:textId="77777777" w:rsidR="007746B5" w:rsidRDefault="00C918D5">
            <w:pPr>
              <w:spacing w:after="0" w:line="240" w:lineRule="auto"/>
            </w:pPr>
            <w:r>
              <w:t>30%</w:t>
            </w:r>
          </w:p>
        </w:tc>
        <w:tc>
          <w:tcPr>
            <w:tcW w:w="3555" w:type="dxa"/>
            <w:tcBorders>
              <w:top w:val="single" w:sz="4" w:space="0" w:color="999999"/>
              <w:left w:val="single" w:sz="4" w:space="0" w:color="999999"/>
              <w:bottom w:val="single" w:sz="4" w:space="0" w:color="999999"/>
              <w:right w:val="single" w:sz="4" w:space="0" w:color="999999"/>
            </w:tcBorders>
          </w:tcPr>
          <w:p w14:paraId="41B6494C" w14:textId="77777777" w:rsidR="007746B5" w:rsidRDefault="00C918D5">
            <w:pPr>
              <w:pStyle w:val="BodyText"/>
            </w:pPr>
            <w:r>
              <w:t>Mid-term will contain short-answer and multiple- choice</w:t>
            </w:r>
            <w:r>
              <w:t xml:space="preserve"> questions.</w:t>
            </w:r>
          </w:p>
        </w:tc>
        <w:tc>
          <w:tcPr>
            <w:tcW w:w="2340" w:type="dxa"/>
            <w:tcBorders>
              <w:top w:val="single" w:sz="4" w:space="0" w:color="999999"/>
              <w:left w:val="single" w:sz="4" w:space="0" w:color="999999"/>
              <w:bottom w:val="single" w:sz="4" w:space="0" w:color="999999"/>
              <w:right w:val="single" w:sz="4" w:space="0" w:color="999999"/>
            </w:tcBorders>
          </w:tcPr>
          <w:p w14:paraId="0926CE24" w14:textId="77777777" w:rsidR="007746B5" w:rsidRDefault="00C918D5">
            <w:pPr>
              <w:spacing w:after="0" w:line="240" w:lineRule="auto"/>
            </w:pPr>
            <w:r>
              <w:t>2024-02-26</w:t>
            </w:r>
          </w:p>
        </w:tc>
      </w:tr>
      <w:tr w:rsidR="007746B5" w14:paraId="39006D71"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2887A71D" w14:textId="77777777" w:rsidR="007746B5" w:rsidRDefault="00C918D5">
            <w:pPr>
              <w:spacing w:after="0" w:line="240" w:lineRule="auto"/>
              <w:rPr>
                <w:b/>
                <w:bCs/>
              </w:rPr>
            </w:pPr>
            <w:r>
              <w:rPr>
                <w:b/>
                <w:bCs/>
              </w:rPr>
              <w:t>Quiz</w:t>
            </w:r>
          </w:p>
        </w:tc>
        <w:tc>
          <w:tcPr>
            <w:tcW w:w="1125" w:type="dxa"/>
            <w:tcBorders>
              <w:top w:val="single" w:sz="4" w:space="0" w:color="999999"/>
              <w:left w:val="single" w:sz="4" w:space="0" w:color="999999"/>
              <w:bottom w:val="single" w:sz="4" w:space="0" w:color="999999"/>
              <w:right w:val="single" w:sz="4" w:space="0" w:color="999999"/>
            </w:tcBorders>
          </w:tcPr>
          <w:p w14:paraId="7722BF7A" w14:textId="77777777" w:rsidR="007746B5" w:rsidRDefault="00C918D5">
            <w:pPr>
              <w:spacing w:after="0" w:line="240" w:lineRule="auto"/>
            </w:pPr>
            <w:r>
              <w:t>30%</w:t>
            </w:r>
          </w:p>
        </w:tc>
        <w:tc>
          <w:tcPr>
            <w:tcW w:w="3555" w:type="dxa"/>
            <w:tcBorders>
              <w:top w:val="single" w:sz="4" w:space="0" w:color="999999"/>
              <w:left w:val="single" w:sz="4" w:space="0" w:color="999999"/>
              <w:bottom w:val="single" w:sz="4" w:space="0" w:color="999999"/>
              <w:right w:val="single" w:sz="4" w:space="0" w:color="999999"/>
            </w:tcBorders>
          </w:tcPr>
          <w:p w14:paraId="0B189127" w14:textId="77777777" w:rsidR="007746B5" w:rsidRDefault="00C918D5">
            <w:pPr>
              <w:pStyle w:val="BodyText"/>
            </w:pPr>
            <w:r>
              <w:t>The quiz questions will contain short-answer and multiple-choice questions. The quizzes will take place in the classroom for 10 minutes.</w:t>
            </w:r>
          </w:p>
        </w:tc>
        <w:tc>
          <w:tcPr>
            <w:tcW w:w="2340" w:type="dxa"/>
            <w:tcBorders>
              <w:top w:val="single" w:sz="4" w:space="0" w:color="999999"/>
              <w:left w:val="single" w:sz="4" w:space="0" w:color="999999"/>
              <w:bottom w:val="single" w:sz="4" w:space="0" w:color="999999"/>
              <w:right w:val="single" w:sz="4" w:space="0" w:color="999999"/>
            </w:tcBorders>
          </w:tcPr>
          <w:p w14:paraId="488532F3" w14:textId="77777777" w:rsidR="007746B5" w:rsidRDefault="00C918D5">
            <w:pPr>
              <w:spacing w:after="0" w:line="240" w:lineRule="auto"/>
            </w:pPr>
            <w:r>
              <w:t>2024-01-22,2024-01-29,2024-02-05,2024-02-12,2024-03-11,2024-03-18,2024-03-25,2024-04-0</w:t>
            </w:r>
            <w:r>
              <w:t>1</w:t>
            </w:r>
          </w:p>
        </w:tc>
      </w:tr>
      <w:tr w:rsidR="007746B5" w14:paraId="5E6B949E"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607367BC" w14:textId="77777777" w:rsidR="007746B5" w:rsidRDefault="00C918D5">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465F6F6A" w14:textId="77777777" w:rsidR="007746B5" w:rsidRDefault="00C918D5">
            <w:pPr>
              <w:spacing w:after="0" w:line="240" w:lineRule="auto"/>
            </w:pPr>
            <w:r>
              <w:t>40%</w:t>
            </w:r>
          </w:p>
        </w:tc>
        <w:tc>
          <w:tcPr>
            <w:tcW w:w="3555" w:type="dxa"/>
            <w:tcBorders>
              <w:top w:val="single" w:sz="4" w:space="0" w:color="999999"/>
              <w:left w:val="single" w:sz="4" w:space="0" w:color="999999"/>
              <w:bottom w:val="single" w:sz="4" w:space="0" w:color="999999"/>
              <w:right w:val="single" w:sz="4" w:space="0" w:color="999999"/>
            </w:tcBorders>
          </w:tcPr>
          <w:p w14:paraId="5642005C" w14:textId="77777777" w:rsidR="007746B5" w:rsidRDefault="00C918D5">
            <w:pPr>
              <w:pStyle w:val="BodyText"/>
            </w:pPr>
            <w:r>
              <w:t>The final exam will contain short-answer and multiple- choice questions. Entire course topics including the quizzes and review game will be included in the exam with more emphasis on the topics covered after the mid-term.</w:t>
            </w:r>
          </w:p>
        </w:tc>
        <w:tc>
          <w:tcPr>
            <w:tcW w:w="2340" w:type="dxa"/>
            <w:tcBorders>
              <w:top w:val="single" w:sz="4" w:space="0" w:color="999999"/>
              <w:left w:val="single" w:sz="4" w:space="0" w:color="999999"/>
              <w:bottom w:val="single" w:sz="4" w:space="0" w:color="999999"/>
              <w:right w:val="single" w:sz="4" w:space="0" w:color="999999"/>
            </w:tcBorders>
          </w:tcPr>
          <w:p w14:paraId="3D14B4DF" w14:textId="77777777" w:rsidR="007746B5" w:rsidRDefault="00C918D5">
            <w:pPr>
              <w:spacing w:after="0" w:line="240" w:lineRule="auto"/>
            </w:pPr>
            <w:r>
              <w:t>Final Exam Perio</w:t>
            </w:r>
            <w:r>
              <w:t>d</w:t>
            </w:r>
          </w:p>
        </w:tc>
      </w:tr>
    </w:tbl>
    <w:p w14:paraId="603167C9" w14:textId="77777777" w:rsidR="007746B5" w:rsidRDefault="00C918D5">
      <w:pPr>
        <w:pStyle w:val="Heading3"/>
      </w:pPr>
      <w:r>
        <w:t>Late Assessment Submissions Policy</w:t>
      </w:r>
    </w:p>
    <w:p w14:paraId="6267638F" w14:textId="77777777" w:rsidR="007746B5" w:rsidRDefault="00C918D5">
      <w:pPr>
        <w:pStyle w:val="BodyText"/>
      </w:pPr>
      <w:r>
        <w:rPr>
          <w:rStyle w:val="Strong"/>
        </w:rPr>
        <w:t xml:space="preserve">Missed Mid-term Test and Quiz: </w:t>
      </w:r>
      <w:r>
        <w:t xml:space="preserve">The exact dates of the take-home mid-term test are provided in the Evaluation table. Students who miss the term test and quiz will be assigned a mark of zero for the test unless they can </w:t>
      </w:r>
      <w:r>
        <w:t xml:space="preserve">document a compelling reason for missing it. Students in that </w:t>
      </w:r>
      <w:r>
        <w:lastRenderedPageBreak/>
        <w:t>position must submit a written request to the Course Instructor with appropriate documentation as listed below:</w:t>
      </w:r>
    </w:p>
    <w:p w14:paraId="3363411D" w14:textId="77777777" w:rsidR="007746B5" w:rsidRDefault="00C918D5">
      <w:pPr>
        <w:pStyle w:val="BodyText"/>
        <w:rPr>
          <w:u w:val="single"/>
        </w:rPr>
      </w:pPr>
      <w:r>
        <w:rPr>
          <w:rStyle w:val="Strong"/>
          <w:u w:val="single"/>
        </w:rPr>
        <w:t>https://</w:t>
      </w:r>
      <w:hyperlink r:id="rId12">
        <w:r>
          <w:rPr>
            <w:rStyle w:val="Hyperlink"/>
            <w:b/>
            <w:bCs/>
          </w:rPr>
          <w:t>www.utsc.utoronto.ca/physsci/self-declaration-absence-form-0</w:t>
        </w:r>
      </w:hyperlink>
    </w:p>
    <w:p w14:paraId="01C5B90D" w14:textId="77777777" w:rsidR="007746B5" w:rsidRDefault="00C918D5">
      <w:pPr>
        <w:pStyle w:val="BodyText"/>
      </w:pPr>
      <w:r>
        <w:t xml:space="preserve">For the </w:t>
      </w:r>
      <w:r>
        <w:rPr>
          <w:rStyle w:val="Strong"/>
        </w:rPr>
        <w:t xml:space="preserve">Winter 2024 </w:t>
      </w:r>
      <w:r>
        <w:t xml:space="preserve">term, missed term tests and quizzes due to medical illness will require </w:t>
      </w:r>
      <w:r>
        <w:rPr>
          <w:rStyle w:val="Emphasis"/>
        </w:rPr>
        <w:t xml:space="preserve">ALL </w:t>
      </w:r>
      <w:r>
        <w:t>of the following:</w:t>
      </w:r>
    </w:p>
    <w:p w14:paraId="1958CE17" w14:textId="77777777" w:rsidR="007746B5" w:rsidRDefault="00C918D5">
      <w:pPr>
        <w:pStyle w:val="BodyText"/>
        <w:numPr>
          <w:ilvl w:val="0"/>
          <w:numId w:val="3"/>
        </w:numPr>
        <w:tabs>
          <w:tab w:val="clear" w:pos="709"/>
          <w:tab w:val="left" w:pos="0"/>
        </w:tabs>
        <w:spacing w:after="0"/>
      </w:pPr>
      <w:r>
        <w:t>Completed</w:t>
      </w:r>
      <w:r>
        <w:rPr>
          <w:u w:val="single"/>
        </w:rPr>
        <w:t xml:space="preserve"> Student Absence form</w:t>
      </w:r>
      <w:r>
        <w:t xml:space="preserve"> </w:t>
      </w:r>
    </w:p>
    <w:p w14:paraId="7EE6FBD4" w14:textId="77777777" w:rsidR="007746B5" w:rsidRDefault="00C918D5">
      <w:pPr>
        <w:pStyle w:val="BodyText"/>
        <w:numPr>
          <w:ilvl w:val="0"/>
          <w:numId w:val="3"/>
        </w:numPr>
        <w:tabs>
          <w:tab w:val="clear" w:pos="709"/>
          <w:tab w:val="left" w:pos="0"/>
        </w:tabs>
      </w:pPr>
      <w:r>
        <w:t xml:space="preserve">Self-Declaration on </w:t>
      </w:r>
      <w:r>
        <w:rPr>
          <w:u w:val="single"/>
        </w:rPr>
        <w:t>ACORN</w:t>
      </w:r>
      <w:r>
        <w:t xml:space="preserve"> </w:t>
      </w:r>
    </w:p>
    <w:p w14:paraId="7E58030D" w14:textId="77777777" w:rsidR="007746B5" w:rsidRDefault="00C918D5">
      <w:pPr>
        <w:pStyle w:val="BodyText"/>
      </w:pPr>
      <w:r>
        <w:t xml:space="preserve">All items must be submitted </w:t>
      </w:r>
      <w:r>
        <w:rPr>
          <w:rStyle w:val="Strong"/>
        </w:rPr>
        <w:t>within three (</w:t>
      </w:r>
      <w:r>
        <w:t>3</w:t>
      </w:r>
      <w:r>
        <w:rPr>
          <w:rStyle w:val="Strong"/>
        </w:rPr>
        <w:t xml:space="preserve">) business days </w:t>
      </w:r>
      <w:r>
        <w:t xml:space="preserve">of the term test date. If a request is accepted for the mid-term test and quiz, the weighting of the mid-term and quiz will be in an extra-assignment. </w:t>
      </w:r>
      <w:r>
        <w:rPr>
          <w:rStyle w:val="Strong"/>
        </w:rPr>
        <w:t>There will be no make-up mid-term tests. There</w:t>
      </w:r>
      <w:r>
        <w:rPr>
          <w:rStyle w:val="Strong"/>
        </w:rPr>
        <w:t xml:space="preserve"> will be no make-up quizzes.</w:t>
      </w:r>
    </w:p>
    <w:p w14:paraId="117A007D" w14:textId="77777777" w:rsidR="007746B5" w:rsidRDefault="00C918D5">
      <w:pPr>
        <w:pStyle w:val="Heading2"/>
        <w:spacing w:before="360"/>
      </w:pPr>
      <w:r>
        <w:t>Course Schedule</w:t>
      </w:r>
    </w:p>
    <w:p w14:paraId="10716B25" w14:textId="77777777" w:rsidR="007746B5" w:rsidRDefault="007746B5"/>
    <w:tbl>
      <w:tblPr>
        <w:tblW w:w="6802" w:type="dxa"/>
        <w:tblLayout w:type="fixed"/>
        <w:tblCellMar>
          <w:top w:w="28" w:type="dxa"/>
          <w:left w:w="28" w:type="dxa"/>
          <w:bottom w:w="28" w:type="dxa"/>
          <w:right w:w="28" w:type="dxa"/>
        </w:tblCellMar>
        <w:tblLook w:val="04A0" w:firstRow="1" w:lastRow="0" w:firstColumn="1" w:lastColumn="0" w:noHBand="0" w:noVBand="1"/>
      </w:tblPr>
      <w:tblGrid>
        <w:gridCol w:w="1063"/>
        <w:gridCol w:w="5739"/>
      </w:tblGrid>
      <w:tr w:rsidR="007746B5" w14:paraId="2B3713E6"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6A28129A" w14:textId="77777777" w:rsidR="007746B5" w:rsidRDefault="00C918D5">
            <w:pPr>
              <w:pStyle w:val="TableContents"/>
            </w:pPr>
            <w:r>
              <w:rPr>
                <w:rStyle w:val="Strong"/>
              </w:rPr>
              <w:t>Week</w:t>
            </w:r>
          </w:p>
        </w:tc>
        <w:tc>
          <w:tcPr>
            <w:tcW w:w="5739" w:type="dxa"/>
            <w:tcBorders>
              <w:top w:val="single" w:sz="2" w:space="0" w:color="000000"/>
              <w:left w:val="single" w:sz="2" w:space="0" w:color="000000"/>
              <w:bottom w:val="single" w:sz="2" w:space="0" w:color="000000"/>
              <w:right w:val="single" w:sz="2" w:space="0" w:color="000000"/>
            </w:tcBorders>
            <w:vAlign w:val="center"/>
          </w:tcPr>
          <w:p w14:paraId="1E5E8593" w14:textId="77777777" w:rsidR="007746B5" w:rsidRDefault="00C918D5">
            <w:pPr>
              <w:pStyle w:val="TableContents"/>
            </w:pPr>
            <w:r>
              <w:rPr>
                <w:rStyle w:val="Strong"/>
              </w:rPr>
              <w:t>Description</w:t>
            </w:r>
          </w:p>
        </w:tc>
      </w:tr>
      <w:tr w:rsidR="007746B5" w14:paraId="57E68CDF"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7B031A92" w14:textId="77777777" w:rsidR="007746B5" w:rsidRDefault="00C918D5">
            <w:pPr>
              <w:pStyle w:val="TableContents"/>
            </w:pPr>
            <w:r>
              <w:rPr>
                <w:rStyle w:val="Strong"/>
              </w:rPr>
              <w:t>Week 1</w:t>
            </w:r>
          </w:p>
          <w:p w14:paraId="411F3FD6" w14:textId="77777777" w:rsidR="007746B5" w:rsidRDefault="00C918D5">
            <w:pPr>
              <w:pStyle w:val="TableContents"/>
            </w:pPr>
            <w:r>
              <w:t>Jan 08</w:t>
            </w:r>
          </w:p>
        </w:tc>
        <w:tc>
          <w:tcPr>
            <w:tcW w:w="5739" w:type="dxa"/>
            <w:tcBorders>
              <w:top w:val="single" w:sz="2" w:space="0" w:color="000000"/>
              <w:left w:val="single" w:sz="2" w:space="0" w:color="000000"/>
              <w:bottom w:val="single" w:sz="2" w:space="0" w:color="000000"/>
              <w:right w:val="single" w:sz="2" w:space="0" w:color="000000"/>
            </w:tcBorders>
            <w:vAlign w:val="center"/>
          </w:tcPr>
          <w:p w14:paraId="66E0C4B0" w14:textId="77777777" w:rsidR="007746B5" w:rsidRDefault="00C918D5">
            <w:pPr>
              <w:pStyle w:val="TableContents"/>
            </w:pPr>
            <w:r>
              <w:t>Introduction to Medicinal Chemistry</w:t>
            </w:r>
          </w:p>
        </w:tc>
      </w:tr>
      <w:tr w:rsidR="007746B5" w14:paraId="1CBC214C"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42B7274B" w14:textId="77777777" w:rsidR="007746B5" w:rsidRDefault="00C918D5">
            <w:pPr>
              <w:pStyle w:val="TableContents"/>
            </w:pPr>
            <w:r>
              <w:rPr>
                <w:rStyle w:val="Strong"/>
              </w:rPr>
              <w:t>Week 2</w:t>
            </w:r>
          </w:p>
          <w:p w14:paraId="076B51C0" w14:textId="77777777" w:rsidR="007746B5" w:rsidRDefault="00C918D5">
            <w:pPr>
              <w:pStyle w:val="TableContents"/>
            </w:pPr>
            <w:r>
              <w:t>Jan 15</w:t>
            </w:r>
          </w:p>
        </w:tc>
        <w:tc>
          <w:tcPr>
            <w:tcW w:w="5739" w:type="dxa"/>
            <w:tcBorders>
              <w:top w:val="single" w:sz="2" w:space="0" w:color="000000"/>
              <w:left w:val="single" w:sz="2" w:space="0" w:color="000000"/>
              <w:bottom w:val="single" w:sz="2" w:space="0" w:color="000000"/>
              <w:right w:val="single" w:sz="2" w:space="0" w:color="000000"/>
            </w:tcBorders>
            <w:vAlign w:val="center"/>
          </w:tcPr>
          <w:p w14:paraId="3B2BDCA3" w14:textId="77777777" w:rsidR="007746B5" w:rsidRDefault="00C918D5">
            <w:pPr>
              <w:pStyle w:val="TableContents"/>
            </w:pPr>
            <w:r>
              <w:t>Drug-receptor interactions (part-1)</w:t>
            </w:r>
          </w:p>
        </w:tc>
      </w:tr>
      <w:tr w:rsidR="007746B5" w14:paraId="645D3CAC"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78563068" w14:textId="77777777" w:rsidR="007746B5" w:rsidRDefault="00C918D5">
            <w:pPr>
              <w:pStyle w:val="TableContents"/>
            </w:pPr>
            <w:r>
              <w:rPr>
                <w:rStyle w:val="Strong"/>
              </w:rPr>
              <w:t>Week 3</w:t>
            </w:r>
          </w:p>
          <w:p w14:paraId="1D8BF0C8" w14:textId="77777777" w:rsidR="007746B5" w:rsidRDefault="00C918D5">
            <w:pPr>
              <w:pStyle w:val="TableContents"/>
            </w:pPr>
            <w:r>
              <w:t>Jan 22</w:t>
            </w:r>
          </w:p>
        </w:tc>
        <w:tc>
          <w:tcPr>
            <w:tcW w:w="5739" w:type="dxa"/>
            <w:tcBorders>
              <w:top w:val="single" w:sz="2" w:space="0" w:color="000000"/>
              <w:left w:val="single" w:sz="2" w:space="0" w:color="000000"/>
              <w:bottom w:val="single" w:sz="2" w:space="0" w:color="000000"/>
              <w:right w:val="single" w:sz="2" w:space="0" w:color="000000"/>
            </w:tcBorders>
            <w:vAlign w:val="center"/>
          </w:tcPr>
          <w:p w14:paraId="1CA0EAD2" w14:textId="77777777" w:rsidR="007746B5" w:rsidRDefault="00C918D5">
            <w:pPr>
              <w:pStyle w:val="TableContents"/>
            </w:pPr>
            <w:r>
              <w:t xml:space="preserve">Drug-receptor interactions (part-2) </w:t>
            </w:r>
            <w:r>
              <w:rPr>
                <w:rStyle w:val="Strong"/>
              </w:rPr>
              <w:t>Quiz-1</w:t>
            </w:r>
            <w:r>
              <w:t xml:space="preserve"> (2.5%)</w:t>
            </w:r>
          </w:p>
        </w:tc>
      </w:tr>
      <w:tr w:rsidR="007746B5" w14:paraId="2F57F225"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67ED9023" w14:textId="77777777" w:rsidR="007746B5" w:rsidRDefault="00C918D5">
            <w:pPr>
              <w:pStyle w:val="TableContents"/>
            </w:pPr>
            <w:r>
              <w:rPr>
                <w:rStyle w:val="Strong"/>
              </w:rPr>
              <w:t>Week 4</w:t>
            </w:r>
          </w:p>
          <w:p w14:paraId="1FBF8002" w14:textId="77777777" w:rsidR="007746B5" w:rsidRDefault="00C918D5">
            <w:pPr>
              <w:pStyle w:val="TableContents"/>
            </w:pPr>
            <w:r>
              <w:t>Jan 29</w:t>
            </w:r>
          </w:p>
        </w:tc>
        <w:tc>
          <w:tcPr>
            <w:tcW w:w="5739" w:type="dxa"/>
            <w:tcBorders>
              <w:top w:val="single" w:sz="2" w:space="0" w:color="000000"/>
              <w:left w:val="single" w:sz="2" w:space="0" w:color="000000"/>
              <w:bottom w:val="single" w:sz="2" w:space="0" w:color="000000"/>
              <w:right w:val="single" w:sz="2" w:space="0" w:color="000000"/>
            </w:tcBorders>
            <w:vAlign w:val="center"/>
          </w:tcPr>
          <w:p w14:paraId="109E98C8" w14:textId="77777777" w:rsidR="007746B5" w:rsidRDefault="00C918D5">
            <w:pPr>
              <w:pStyle w:val="TableContents"/>
            </w:pPr>
            <w:r>
              <w:t xml:space="preserve">Pharmacodynamics </w:t>
            </w:r>
            <w:r>
              <w:rPr>
                <w:rStyle w:val="Strong"/>
              </w:rPr>
              <w:t>Quiz-2</w:t>
            </w:r>
            <w:r>
              <w:t xml:space="preserve"> (2.5%)</w:t>
            </w:r>
          </w:p>
        </w:tc>
      </w:tr>
      <w:tr w:rsidR="007746B5" w14:paraId="409C8E75"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5BF145D7" w14:textId="77777777" w:rsidR="007746B5" w:rsidRDefault="00C918D5">
            <w:pPr>
              <w:pStyle w:val="TableContents"/>
            </w:pPr>
            <w:r>
              <w:rPr>
                <w:rStyle w:val="Strong"/>
              </w:rPr>
              <w:t>Week 5</w:t>
            </w:r>
          </w:p>
          <w:p w14:paraId="52111F1F" w14:textId="77777777" w:rsidR="007746B5" w:rsidRDefault="00C918D5">
            <w:pPr>
              <w:pStyle w:val="TableContents"/>
            </w:pPr>
            <w:r>
              <w:t>Feb 05</w:t>
            </w:r>
          </w:p>
        </w:tc>
        <w:tc>
          <w:tcPr>
            <w:tcW w:w="5739" w:type="dxa"/>
            <w:tcBorders>
              <w:top w:val="single" w:sz="2" w:space="0" w:color="000000"/>
              <w:left w:val="single" w:sz="2" w:space="0" w:color="000000"/>
              <w:bottom w:val="single" w:sz="2" w:space="0" w:color="000000"/>
              <w:right w:val="single" w:sz="2" w:space="0" w:color="000000"/>
            </w:tcBorders>
            <w:vAlign w:val="center"/>
          </w:tcPr>
          <w:p w14:paraId="75E3D62E" w14:textId="77777777" w:rsidR="007746B5" w:rsidRDefault="00C918D5">
            <w:pPr>
              <w:pStyle w:val="TableContents"/>
            </w:pPr>
            <w:r>
              <w:t xml:space="preserve">Pharmacokinetics </w:t>
            </w:r>
            <w:r>
              <w:rPr>
                <w:rStyle w:val="Strong"/>
              </w:rPr>
              <w:t>Quiz-3</w:t>
            </w:r>
            <w:r>
              <w:t xml:space="preserve"> (2.5%)</w:t>
            </w:r>
          </w:p>
        </w:tc>
      </w:tr>
      <w:tr w:rsidR="007746B5" w14:paraId="1D146A69"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51120022" w14:textId="77777777" w:rsidR="007746B5" w:rsidRDefault="00C918D5">
            <w:pPr>
              <w:pStyle w:val="TableContents"/>
            </w:pPr>
            <w:r>
              <w:rPr>
                <w:rStyle w:val="Strong"/>
              </w:rPr>
              <w:t>Week 6</w:t>
            </w:r>
          </w:p>
          <w:p w14:paraId="3A9C0C31" w14:textId="77777777" w:rsidR="007746B5" w:rsidRDefault="00C918D5">
            <w:pPr>
              <w:pStyle w:val="TableContents"/>
            </w:pPr>
            <w:r>
              <w:t>Feb 12</w:t>
            </w:r>
          </w:p>
        </w:tc>
        <w:tc>
          <w:tcPr>
            <w:tcW w:w="5739" w:type="dxa"/>
            <w:tcBorders>
              <w:top w:val="single" w:sz="2" w:space="0" w:color="000000"/>
              <w:left w:val="single" w:sz="2" w:space="0" w:color="000000"/>
              <w:bottom w:val="single" w:sz="2" w:space="0" w:color="000000"/>
              <w:right w:val="single" w:sz="2" w:space="0" w:color="000000"/>
            </w:tcBorders>
            <w:vAlign w:val="center"/>
          </w:tcPr>
          <w:p w14:paraId="0F8C869A" w14:textId="77777777" w:rsidR="007746B5" w:rsidRDefault="00C918D5">
            <w:pPr>
              <w:pStyle w:val="TableContents"/>
            </w:pPr>
            <w:r>
              <w:t xml:space="preserve">Drug metabolism </w:t>
            </w:r>
            <w:r>
              <w:rPr>
                <w:rStyle w:val="Strong"/>
              </w:rPr>
              <w:t>Quiz-4</w:t>
            </w:r>
            <w:r>
              <w:t xml:space="preserve"> (2.5%)</w:t>
            </w:r>
          </w:p>
        </w:tc>
      </w:tr>
      <w:tr w:rsidR="007746B5" w14:paraId="4E6AF4A0"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3342F4EB" w14:textId="77777777" w:rsidR="007746B5" w:rsidRDefault="00C918D5">
            <w:pPr>
              <w:pStyle w:val="TableContents"/>
            </w:pPr>
            <w:r>
              <w:rPr>
                <w:rStyle w:val="Strong"/>
              </w:rPr>
              <w:t>Week 7</w:t>
            </w:r>
          </w:p>
          <w:p w14:paraId="2ABAACBF" w14:textId="77777777" w:rsidR="007746B5" w:rsidRDefault="00C918D5">
            <w:pPr>
              <w:pStyle w:val="TableContents"/>
            </w:pPr>
            <w:r>
              <w:t>Feb 19</w:t>
            </w:r>
          </w:p>
        </w:tc>
        <w:tc>
          <w:tcPr>
            <w:tcW w:w="5739" w:type="dxa"/>
            <w:tcBorders>
              <w:top w:val="single" w:sz="2" w:space="0" w:color="000000"/>
              <w:left w:val="single" w:sz="2" w:space="0" w:color="000000"/>
              <w:bottom w:val="single" w:sz="2" w:space="0" w:color="000000"/>
              <w:right w:val="single" w:sz="2" w:space="0" w:color="000000"/>
            </w:tcBorders>
            <w:vAlign w:val="center"/>
          </w:tcPr>
          <w:p w14:paraId="5681D8E7" w14:textId="77777777" w:rsidR="007746B5" w:rsidRDefault="00C918D5">
            <w:pPr>
              <w:pStyle w:val="TableContents"/>
            </w:pPr>
            <w:r>
              <w:rPr>
                <w:rStyle w:val="Strong"/>
              </w:rPr>
              <w:t>Reading Week</w:t>
            </w:r>
          </w:p>
        </w:tc>
      </w:tr>
      <w:tr w:rsidR="007746B5" w14:paraId="643588CE"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78378EBD" w14:textId="77777777" w:rsidR="007746B5" w:rsidRDefault="00C918D5">
            <w:pPr>
              <w:pStyle w:val="TableContents"/>
            </w:pPr>
            <w:r>
              <w:rPr>
                <w:rStyle w:val="Strong"/>
              </w:rPr>
              <w:t>Week 8</w:t>
            </w:r>
          </w:p>
          <w:p w14:paraId="066BE917" w14:textId="77777777" w:rsidR="007746B5" w:rsidRDefault="00C918D5">
            <w:pPr>
              <w:pStyle w:val="TableContents"/>
            </w:pPr>
            <w:r>
              <w:t>Feb 26</w:t>
            </w:r>
          </w:p>
        </w:tc>
        <w:tc>
          <w:tcPr>
            <w:tcW w:w="5739" w:type="dxa"/>
            <w:tcBorders>
              <w:top w:val="single" w:sz="2" w:space="0" w:color="000000"/>
              <w:left w:val="single" w:sz="2" w:space="0" w:color="000000"/>
              <w:bottom w:val="single" w:sz="2" w:space="0" w:color="000000"/>
              <w:right w:val="single" w:sz="2" w:space="0" w:color="000000"/>
            </w:tcBorders>
            <w:vAlign w:val="center"/>
          </w:tcPr>
          <w:p w14:paraId="74D9D7B7" w14:textId="77777777" w:rsidR="007746B5" w:rsidRDefault="00C918D5">
            <w:pPr>
              <w:pStyle w:val="TableContents"/>
            </w:pPr>
            <w:r>
              <w:rPr>
                <w:rStyle w:val="Strong"/>
              </w:rPr>
              <w:t>Mid-term test in-class</w:t>
            </w:r>
          </w:p>
        </w:tc>
      </w:tr>
      <w:tr w:rsidR="007746B5" w14:paraId="190A7C41"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74CE3474" w14:textId="77777777" w:rsidR="007746B5" w:rsidRDefault="00C918D5">
            <w:pPr>
              <w:pStyle w:val="TableContents"/>
            </w:pPr>
            <w:r>
              <w:rPr>
                <w:rStyle w:val="Strong"/>
              </w:rPr>
              <w:lastRenderedPageBreak/>
              <w:t>Week 9</w:t>
            </w:r>
          </w:p>
          <w:p w14:paraId="25BF3C61" w14:textId="77777777" w:rsidR="007746B5" w:rsidRDefault="00C918D5">
            <w:pPr>
              <w:pStyle w:val="TableContents"/>
            </w:pPr>
            <w:r>
              <w:t>March 04</w:t>
            </w:r>
          </w:p>
        </w:tc>
        <w:tc>
          <w:tcPr>
            <w:tcW w:w="5739" w:type="dxa"/>
            <w:tcBorders>
              <w:top w:val="single" w:sz="2" w:space="0" w:color="000000"/>
              <w:left w:val="single" w:sz="2" w:space="0" w:color="000000"/>
              <w:bottom w:val="single" w:sz="2" w:space="0" w:color="000000"/>
              <w:right w:val="single" w:sz="2" w:space="0" w:color="000000"/>
            </w:tcBorders>
            <w:vAlign w:val="center"/>
          </w:tcPr>
          <w:p w14:paraId="347C20FE" w14:textId="77777777" w:rsidR="007746B5" w:rsidRDefault="00C918D5">
            <w:pPr>
              <w:pStyle w:val="TableContents"/>
            </w:pPr>
            <w:r>
              <w:t>Drug toxicity</w:t>
            </w:r>
          </w:p>
        </w:tc>
      </w:tr>
      <w:tr w:rsidR="007746B5" w14:paraId="0F65181D"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424D8422" w14:textId="77777777" w:rsidR="007746B5" w:rsidRDefault="00C918D5">
            <w:pPr>
              <w:pStyle w:val="TableContents"/>
            </w:pPr>
            <w:r>
              <w:rPr>
                <w:rStyle w:val="Strong"/>
              </w:rPr>
              <w:t>Week 10</w:t>
            </w:r>
          </w:p>
          <w:p w14:paraId="32D2E0DF" w14:textId="77777777" w:rsidR="007746B5" w:rsidRDefault="00C918D5">
            <w:pPr>
              <w:pStyle w:val="TableContents"/>
            </w:pPr>
            <w:r>
              <w:t>March 11</w:t>
            </w:r>
          </w:p>
        </w:tc>
        <w:tc>
          <w:tcPr>
            <w:tcW w:w="5739" w:type="dxa"/>
            <w:tcBorders>
              <w:top w:val="single" w:sz="2" w:space="0" w:color="000000"/>
              <w:left w:val="single" w:sz="2" w:space="0" w:color="000000"/>
              <w:bottom w:val="single" w:sz="2" w:space="0" w:color="000000"/>
              <w:right w:val="single" w:sz="2" w:space="0" w:color="000000"/>
            </w:tcBorders>
            <w:vAlign w:val="center"/>
          </w:tcPr>
          <w:p w14:paraId="5F09A0A7" w14:textId="77777777" w:rsidR="007746B5" w:rsidRDefault="00C918D5">
            <w:pPr>
              <w:pStyle w:val="TableContents"/>
            </w:pPr>
            <w:r>
              <w:t xml:space="preserve">Introduction to Rational Drug Design (part-1) </w:t>
            </w:r>
            <w:r>
              <w:rPr>
                <w:rStyle w:val="Strong"/>
              </w:rPr>
              <w:t>Quiz-5</w:t>
            </w:r>
            <w:r>
              <w:t xml:space="preserve"> (5%)</w:t>
            </w:r>
          </w:p>
        </w:tc>
      </w:tr>
      <w:tr w:rsidR="007746B5" w14:paraId="7E270810"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345AC429" w14:textId="77777777" w:rsidR="007746B5" w:rsidRDefault="00C918D5">
            <w:pPr>
              <w:pStyle w:val="TableContents"/>
            </w:pPr>
            <w:r>
              <w:rPr>
                <w:rStyle w:val="Strong"/>
              </w:rPr>
              <w:t>Week 11</w:t>
            </w:r>
          </w:p>
          <w:p w14:paraId="19243881" w14:textId="77777777" w:rsidR="007746B5" w:rsidRDefault="00C918D5">
            <w:pPr>
              <w:pStyle w:val="TableContents"/>
            </w:pPr>
            <w:r>
              <w:t>March 18</w:t>
            </w:r>
          </w:p>
        </w:tc>
        <w:tc>
          <w:tcPr>
            <w:tcW w:w="5739" w:type="dxa"/>
            <w:tcBorders>
              <w:top w:val="single" w:sz="2" w:space="0" w:color="000000"/>
              <w:left w:val="single" w:sz="2" w:space="0" w:color="000000"/>
              <w:bottom w:val="single" w:sz="2" w:space="0" w:color="000000"/>
              <w:right w:val="single" w:sz="2" w:space="0" w:color="000000"/>
            </w:tcBorders>
            <w:vAlign w:val="center"/>
          </w:tcPr>
          <w:p w14:paraId="1D987E03" w14:textId="77777777" w:rsidR="007746B5" w:rsidRDefault="00C918D5">
            <w:pPr>
              <w:pStyle w:val="TableContents"/>
            </w:pPr>
            <w:r>
              <w:t xml:space="preserve">Introduction to Rational Drug Design (part-2) </w:t>
            </w:r>
            <w:r>
              <w:rPr>
                <w:rStyle w:val="Strong"/>
              </w:rPr>
              <w:t>Quiz-6</w:t>
            </w:r>
            <w:r>
              <w:t xml:space="preserve"> (5%)</w:t>
            </w:r>
          </w:p>
        </w:tc>
      </w:tr>
      <w:tr w:rsidR="007746B5" w14:paraId="28C4F264"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3A6D38E3" w14:textId="77777777" w:rsidR="007746B5" w:rsidRDefault="00C918D5">
            <w:pPr>
              <w:pStyle w:val="TableContents"/>
            </w:pPr>
            <w:r>
              <w:rPr>
                <w:rStyle w:val="Strong"/>
              </w:rPr>
              <w:t>Week 12</w:t>
            </w:r>
          </w:p>
          <w:p w14:paraId="0B2C25AC" w14:textId="77777777" w:rsidR="007746B5" w:rsidRDefault="00C918D5">
            <w:pPr>
              <w:pStyle w:val="TableContents"/>
            </w:pPr>
            <w:r>
              <w:t>March 25</w:t>
            </w:r>
          </w:p>
        </w:tc>
        <w:tc>
          <w:tcPr>
            <w:tcW w:w="5739" w:type="dxa"/>
            <w:tcBorders>
              <w:top w:val="single" w:sz="2" w:space="0" w:color="000000"/>
              <w:left w:val="single" w:sz="2" w:space="0" w:color="000000"/>
              <w:bottom w:val="single" w:sz="2" w:space="0" w:color="000000"/>
              <w:right w:val="single" w:sz="2" w:space="0" w:color="000000"/>
            </w:tcBorders>
            <w:vAlign w:val="center"/>
          </w:tcPr>
          <w:p w14:paraId="37ADFCB8" w14:textId="77777777" w:rsidR="007746B5" w:rsidRDefault="00C918D5">
            <w:pPr>
              <w:pStyle w:val="TableContents"/>
            </w:pPr>
            <w:r>
              <w:t xml:space="preserve">Introduction to Combinatorial synthesis </w:t>
            </w:r>
            <w:r>
              <w:rPr>
                <w:rStyle w:val="Strong"/>
              </w:rPr>
              <w:t>Quiz-7</w:t>
            </w:r>
            <w:r>
              <w:t xml:space="preserve"> (5%)</w:t>
            </w:r>
          </w:p>
        </w:tc>
      </w:tr>
      <w:tr w:rsidR="007746B5" w14:paraId="51CB1393" w14:textId="77777777">
        <w:tc>
          <w:tcPr>
            <w:tcW w:w="1063" w:type="dxa"/>
            <w:tcBorders>
              <w:top w:val="single" w:sz="2" w:space="0" w:color="000000"/>
              <w:left w:val="single" w:sz="2" w:space="0" w:color="000000"/>
              <w:bottom w:val="single" w:sz="2" w:space="0" w:color="000000"/>
              <w:right w:val="single" w:sz="2" w:space="0" w:color="000000"/>
            </w:tcBorders>
            <w:vAlign w:val="center"/>
          </w:tcPr>
          <w:p w14:paraId="2693AE1C" w14:textId="77777777" w:rsidR="007746B5" w:rsidRDefault="00C918D5">
            <w:pPr>
              <w:pStyle w:val="TableContents"/>
            </w:pPr>
            <w:r>
              <w:t> </w:t>
            </w:r>
            <w:r>
              <w:rPr>
                <w:rStyle w:val="Strong"/>
              </w:rPr>
              <w:t>Week 13</w:t>
            </w:r>
          </w:p>
          <w:p w14:paraId="0A8B4277" w14:textId="77777777" w:rsidR="007746B5" w:rsidRDefault="00C918D5">
            <w:pPr>
              <w:pStyle w:val="TableContents"/>
            </w:pPr>
            <w:r>
              <w:t>Apr 01</w:t>
            </w:r>
          </w:p>
        </w:tc>
        <w:tc>
          <w:tcPr>
            <w:tcW w:w="5739" w:type="dxa"/>
            <w:tcBorders>
              <w:top w:val="single" w:sz="2" w:space="0" w:color="000000"/>
              <w:left w:val="single" w:sz="2" w:space="0" w:color="000000"/>
              <w:bottom w:val="single" w:sz="2" w:space="0" w:color="000000"/>
              <w:right w:val="single" w:sz="2" w:space="0" w:color="000000"/>
            </w:tcBorders>
            <w:vAlign w:val="center"/>
          </w:tcPr>
          <w:p w14:paraId="1B817DFD" w14:textId="77777777" w:rsidR="007746B5" w:rsidRDefault="00C918D5">
            <w:pPr>
              <w:pStyle w:val="TableContents"/>
            </w:pPr>
            <w:r>
              <w:rPr>
                <w:rStyle w:val="Strong"/>
              </w:rPr>
              <w:t>Review Game &amp; Quiz-8</w:t>
            </w:r>
            <w:r>
              <w:t xml:space="preserve"> (5%)</w:t>
            </w:r>
          </w:p>
        </w:tc>
      </w:tr>
    </w:tbl>
    <w:p w14:paraId="76BABEDF" w14:textId="77777777" w:rsidR="007746B5" w:rsidRDefault="007746B5"/>
    <w:p w14:paraId="7539745C" w14:textId="77777777" w:rsidR="007746B5" w:rsidRDefault="007746B5"/>
    <w:p w14:paraId="3831D74C" w14:textId="77777777" w:rsidR="007746B5" w:rsidRDefault="00C918D5">
      <w:pPr>
        <w:pStyle w:val="Heading2"/>
      </w:pPr>
      <w:r>
        <w:t>Policies &amp; Statements</w:t>
      </w:r>
    </w:p>
    <w:p w14:paraId="6B1D4B69" w14:textId="77777777" w:rsidR="007746B5" w:rsidRDefault="00C918D5">
      <w:pPr>
        <w:pStyle w:val="Heading3"/>
      </w:pPr>
      <w:r>
        <w:t>Academic Integrity</w:t>
      </w:r>
    </w:p>
    <w:p w14:paraId="5DE2DBF3" w14:textId="77777777" w:rsidR="007746B5" w:rsidRDefault="00C918D5">
      <w:pPr>
        <w:pStyle w:val="BodyText"/>
      </w:pPr>
      <w:r>
        <w:t>The University treats cases of cheating and plagiarism very seriously. The University of Toronto's Code of Behaviour on Academic Matters (</w:t>
      </w:r>
      <w:hyperlink r:id="rId13" w:tgtFrame="_blank">
        <w:r>
          <w:rPr>
            <w:rStyle w:val="Hyperlink"/>
          </w:rPr>
          <w:t>http://www.governingcouncil.utoronto.ca/policies/behaveac.htm</w:t>
        </w:r>
      </w:hyperlink>
      <w:r>
        <w:t xml:space="preserve">) outlines the behaviours that constitute academic dishonesty and the processes for addressing academic </w:t>
      </w:r>
      <w:r>
        <w:t>offences.</w:t>
      </w:r>
      <w:r>
        <w:br/>
      </w:r>
      <w:r>
        <w:br/>
        <w:t xml:space="preserve">Potential offences in papers and assignments include using someone else's ideas or words without appropriate acknowledgement, submitting your own work in more than one course without the permission of the instructor, making up sources or facts, </w:t>
      </w:r>
      <w:r>
        <w:t>obtaining or providing unauthorized assistance on any assignment.</w:t>
      </w:r>
      <w:r>
        <w:br/>
      </w:r>
      <w:r>
        <w:br/>
        <w:t>On tests and exams, cheating includes using or possessing unauthorized aids, looking at someone else's answers during an exam or test, misrepresenting your identity, or falsifying or alteri</w:t>
      </w:r>
      <w:r>
        <w:t>ng any documentation required by the University.</w:t>
      </w:r>
    </w:p>
    <w:p w14:paraId="631CED31" w14:textId="77777777" w:rsidR="007746B5" w:rsidRDefault="00C918D5">
      <w:pPr>
        <w:pStyle w:val="Heading3"/>
      </w:pPr>
      <w:r>
        <w:t>Equity, Diversity and Inclusion</w:t>
      </w:r>
    </w:p>
    <w:p w14:paraId="67C44A90" w14:textId="77777777" w:rsidR="007746B5" w:rsidRDefault="00C918D5">
      <w:pPr>
        <w:pStyle w:val="BodyText"/>
      </w:pPr>
      <w:r>
        <w:t>The University of Toronto is committed to equity, human rights and respect for diversity. All members of the learning environment in this course should strive to create an atm</w:t>
      </w:r>
      <w:r>
        <w:t>osphere of mutual respect where all members of our community can express themselves, engage with each other, and respect one another's differences. U of T does not condone discrimination or harassment against any persons or communities.</w:t>
      </w:r>
      <w:r>
        <w:br/>
      </w:r>
      <w:r>
        <w:br/>
        <w:t xml:space="preserve">The University of </w:t>
      </w:r>
      <w:r>
        <w:t xml:space="preserve">Toronto is a richly diverse community and as such is committed to providing </w:t>
      </w:r>
      <w:r>
        <w:lastRenderedPageBreak/>
        <w:t>an environment free of any form of harassment, misconduct, or discrimination. In this course, I seek to foster a civil, respectful, and open-minded climate in which we can all work</w:t>
      </w:r>
      <w:r>
        <w:t xml:space="preserve"> together to develop a better understanding of key questions and debates through meaningful dialogue. As such, I expect all involved with this course to refrain from actions or behaviours that intimidate, humiliate, or demean persons or groups or that unde</w:t>
      </w:r>
      <w:r>
        <w:t>rmine their security or self-esteem based on traits related to race, religion, ancestry, place of origin, colour, ethnic origin, citizenship, creed, sex, sexual orientation, gender identity, gender expression, age, marital status, family status, disability</w:t>
      </w:r>
      <w:r>
        <w:t>, receipt of public assistance or record of offences.</w:t>
      </w:r>
    </w:p>
    <w:p w14:paraId="706D6760" w14:textId="77777777" w:rsidR="007746B5" w:rsidRDefault="00C918D5">
      <w:pPr>
        <w:pStyle w:val="Heading3"/>
      </w:pPr>
      <w:r>
        <w:t>University Land Acknowledgement</w:t>
      </w:r>
    </w:p>
    <w:p w14:paraId="3023D1C0" w14:textId="77777777" w:rsidR="007746B5" w:rsidRDefault="00C918D5">
      <w:pPr>
        <w:pStyle w:val="BodyText"/>
      </w:pPr>
      <w:r>
        <w:t>I wish to acknowledge this land on which the University of Toronto operates. For thousands of years, it has been the traditional land of the Huron-</w:t>
      </w:r>
      <w:proofErr w:type="spellStart"/>
      <w:r>
        <w:t>Wendat</w:t>
      </w:r>
      <w:proofErr w:type="spellEnd"/>
      <w:r>
        <w:t>, the Seneca, and</w:t>
      </w:r>
      <w:r>
        <w:t xml:space="preserve"> the </w:t>
      </w:r>
      <w:proofErr w:type="spellStart"/>
      <w:r>
        <w:t>Mississaugas</w:t>
      </w:r>
      <w:proofErr w:type="spellEnd"/>
      <w:r>
        <w:t xml:space="preserve"> of the Credit. Today, this meeting place is still the home to many Indigenous people from across Turtle Island and we are grateful to have the opportunity to work on this land.</w:t>
      </w:r>
    </w:p>
    <w:p w14:paraId="69328099" w14:textId="77777777" w:rsidR="007746B5" w:rsidRDefault="00C918D5">
      <w:pPr>
        <w:pStyle w:val="Heading3"/>
      </w:pPr>
      <w:r>
        <w:t>Accommodations</w:t>
      </w:r>
    </w:p>
    <w:p w14:paraId="517C6338" w14:textId="77777777" w:rsidR="007746B5" w:rsidRDefault="00C918D5">
      <w:pPr>
        <w:pStyle w:val="BodyText"/>
      </w:pPr>
      <w:r>
        <w:t>Students with diverse learning styles and need</w:t>
      </w:r>
      <w:r>
        <w:t xml:space="preserve">s are welcome in this course. In particular, if you have a disability/health consideration that may require accommodations, please feel free to 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w:t>
      </w:r>
      <w:r>
        <w:t xml:space="preserve"> in Rm AA142, Arts and Administration Building) are available by appointment to assess specific needs, provide referrals and arrange appropriate accommodations 416-287-7560 or email </w:t>
      </w:r>
      <w:hyperlink r:id="rId14" w:tgtFrame="_blank">
        <w:r>
          <w:rPr>
            <w:rStyle w:val="Hyperlink"/>
          </w:rPr>
          <w:t>ability.uts</w:t>
        </w:r>
        <w:r>
          <w:rPr>
            <w:rStyle w:val="Hyperlink"/>
          </w:rPr>
          <w:t>c@utoronto.ca</w:t>
        </w:r>
      </w:hyperlink>
      <w:r>
        <w:t>. The sooner you let us know your needs the quicker we can assist you in achieving your learning goals in this course.</w:t>
      </w:r>
    </w:p>
    <w:p w14:paraId="2BF73BEE" w14:textId="77777777" w:rsidR="007746B5" w:rsidRDefault="00C918D5">
      <w:pPr>
        <w:pStyle w:val="Heading3"/>
      </w:pPr>
      <w:r>
        <w:t>Use of Generative Artificial Intelligence Tools</w:t>
      </w:r>
    </w:p>
    <w:p w14:paraId="46C2D21B" w14:textId="77777777" w:rsidR="007746B5" w:rsidRDefault="00C918D5">
      <w:pPr>
        <w:pStyle w:val="BodyText"/>
      </w:pPr>
      <w:r>
        <w:t xml:space="preserve">Students may use artificial intelligence tools, including generative AI, in </w:t>
      </w:r>
      <w:r>
        <w:t>this course as learning aids or to help produce assignments. However, students are ultimately accountable for the work they submit.</w:t>
      </w:r>
      <w:r>
        <w:br/>
      </w:r>
      <w:r>
        <w:br/>
        <w:t>Students may not use artificial intelligence tools for taking tests, writing research papers, creating computer code, or co</w:t>
      </w:r>
      <w:r>
        <w:t>mpleting major course assignments. However, these tools may be useful when gathering information from across sources and assimilating it for understanding.</w:t>
      </w:r>
      <w:r>
        <w:br/>
      </w:r>
      <w:r>
        <w:br/>
        <w:t xml:space="preserve">The knowing use of generative artificial intelligence tools, including </w:t>
      </w:r>
      <w:proofErr w:type="spellStart"/>
      <w:r>
        <w:t>ChatGPT</w:t>
      </w:r>
      <w:proofErr w:type="spellEnd"/>
      <w:r>
        <w:t xml:space="preserve"> and other AI writing</w:t>
      </w:r>
      <w:r>
        <w:t xml:space="preserve"> and coding assistants, for the completion of, or to support the completion of, an examination, term test, assignment, or any other form of academic assessment, may be considered an academic offense in this course.</w:t>
      </w:r>
    </w:p>
    <w:p w14:paraId="3B033BF0" w14:textId="77777777" w:rsidR="007746B5" w:rsidRDefault="00C918D5">
      <w:pPr>
        <w:pStyle w:val="Heading3"/>
      </w:pPr>
      <w:r>
        <w:t>Recording of Classroom Material by Studen</w:t>
      </w:r>
      <w:r>
        <w:t>ts</w:t>
      </w:r>
    </w:p>
    <w:p w14:paraId="061F2FC5" w14:textId="77777777" w:rsidR="007746B5" w:rsidRDefault="00C918D5">
      <w:pPr>
        <w:pStyle w:val="BodyText"/>
      </w:pPr>
      <w:r>
        <w:t>Recording or photographing any aspect of a university course - lecture, tutorial, seminar, lab, studio, practice session, field trip etc. – without prior approval of all involved and with written approval from the instructor is not permitted.</w:t>
      </w:r>
    </w:p>
    <w:p w14:paraId="75785A47" w14:textId="77777777" w:rsidR="007746B5" w:rsidRDefault="00C918D5">
      <w:pPr>
        <w:pStyle w:val="Heading3"/>
      </w:pPr>
      <w:r>
        <w:lastRenderedPageBreak/>
        <w:t>Video Reco</w:t>
      </w:r>
      <w:r>
        <w:t>rding and Sharing (Download and Re-use Prohibited)</w:t>
      </w:r>
    </w:p>
    <w:p w14:paraId="252C3B19" w14:textId="77777777" w:rsidR="007746B5" w:rsidRDefault="00C918D5">
      <w:pPr>
        <w:pStyle w:val="BodyText"/>
      </w:pPr>
      <w:r>
        <w:t>This course, including your participation, will be recorded on video and will be available to students in the course for viewing remotely and after each session.</w:t>
      </w:r>
      <w:r>
        <w:br/>
      </w:r>
      <w:r>
        <w:br/>
        <w:t>Course videos and materials belong to your</w:t>
      </w:r>
      <w:r>
        <w:t xml:space="preserve"> instructor, the University, and/or other sources depending on the specific facts of each situation and are protected by copyright. Do not download, copy, or share any course or student materials or videos without the explicit permission of the instructor.</w:t>
      </w:r>
      <w:r>
        <w:br/>
      </w:r>
      <w:r>
        <w:br/>
        <w:t>For questions about the recording and use of videos in which you appear, please contact your instructor.</w:t>
      </w:r>
    </w:p>
    <w:p w14:paraId="2CE3F7BD" w14:textId="77777777" w:rsidR="007746B5" w:rsidRDefault="007746B5"/>
    <w:sectPr w:rsidR="007746B5">
      <w:headerReference w:type="default" r:id="rId15"/>
      <w:footerReference w:type="default" r:id="rId16"/>
      <w:headerReference w:type="first" r:id="rId17"/>
      <w:footerReference w:type="first" r:id="rId18"/>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16CEF" w14:textId="77777777" w:rsidR="00000000" w:rsidRDefault="00C918D5">
      <w:pPr>
        <w:spacing w:after="0" w:line="240" w:lineRule="auto"/>
      </w:pPr>
      <w:r>
        <w:separator/>
      </w:r>
    </w:p>
  </w:endnote>
  <w:endnote w:type="continuationSeparator" w:id="0">
    <w:p w14:paraId="588637AA" w14:textId="77777777" w:rsidR="00000000" w:rsidRDefault="00C91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1D21D3E-F18F-4277-9B36-5EA45EEC2C7D}"/>
  </w:font>
  <w:font w:name="Times New Roman">
    <w:panose1 w:val="02020603050405020304"/>
    <w:charset w:val="00"/>
    <w:family w:val="roman"/>
    <w:pitch w:val="variable"/>
    <w:sig w:usb0="E0002EFF" w:usb1="C000785B" w:usb2="00000009" w:usb3="00000000" w:csb0="000001FF" w:csb1="00000000"/>
    <w:embedRegular r:id="rId2" w:fontKey="{38027C57-73E0-4EE5-858B-F64B2007170D}"/>
    <w:embedBold r:id="rId3" w:fontKey="{44F62B22-567C-4A19-838B-782A9DCBAFE2}"/>
    <w:embedItalic r:id="rId4" w:fontKey="{02E0B8E8-2418-4B20-BE5E-35F72F9D840D}"/>
  </w:font>
  <w:font w:name="Arial">
    <w:panose1 w:val="020B0604020202020204"/>
    <w:charset w:val="00"/>
    <w:family w:val="swiss"/>
    <w:pitch w:val="variable"/>
    <w:sig w:usb0="E0002EFF" w:usb1="C000785B" w:usb2="00000009" w:usb3="00000000" w:csb0="000001FF" w:csb1="00000000"/>
    <w:embedRegular r:id="rId5" w:fontKey="{A0C9FCD5-476D-4460-8016-4ECC59D52B01}"/>
    <w:embedBold r:id="rId6" w:fontKey="{4DC54405-75E0-43DA-854B-4E1948F3CC98}"/>
    <w:embedItalic r:id="rId7" w:fontKey="{788F0A90-75EE-4DB5-9F9B-B7215CCAEBA4}"/>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8" w:fontKey="{80FD50B7-8E43-474E-954C-53CD65CB4F09}"/>
  </w:font>
  <w:font w:name="OpenSymbol">
    <w:altName w:val="Arial Unicode MS"/>
    <w:charset w:val="02"/>
    <w:family w:val="auto"/>
    <w:pitch w:val="default"/>
    <w:embedRegular r:id="rId9" w:fontKey="{954D7C8D-A7F4-4249-AD4C-934297059130}"/>
  </w:font>
  <w:font w:name="Liberation Sans">
    <w:altName w:val="Arial"/>
    <w:charset w:val="01"/>
    <w:family w:val="swiss"/>
    <w:pitch w:val="variable"/>
    <w:embedRegular r:id="rId10" w:fontKey="{A38D8E7B-C0A3-46D7-9F9E-0BAA37C2CB35}"/>
  </w:font>
  <w:font w:name="DejaVu Sans">
    <w:altName w:val="Verd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1" w:fontKey="{FD5132DF-237C-4B5C-81CB-5986BC62938B}"/>
  </w:font>
  <w:font w:name="Calibri Light">
    <w:panose1 w:val="020F0302020204030204"/>
    <w:charset w:val="00"/>
    <w:family w:val="swiss"/>
    <w:pitch w:val="variable"/>
    <w:sig w:usb0="E4002EFF" w:usb1="C000247B" w:usb2="00000009" w:usb3="00000000" w:csb0="000001FF" w:csb1="00000000"/>
    <w:embedRegular r:id="rId12" w:fontKey="{BAD9CF10-9476-4599-B896-F8E559C02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3B030" w14:textId="77777777" w:rsidR="007746B5" w:rsidRDefault="00C918D5">
    <w:pPr>
      <w:pStyle w:val="Footer"/>
      <w:tabs>
        <w:tab w:val="clear" w:pos="4680"/>
      </w:tabs>
      <w:rPr>
        <w:color w:val="808080"/>
        <w:sz w:val="20"/>
        <w:szCs w:val="20"/>
      </w:rPr>
    </w:pPr>
    <w:r>
      <w:rPr>
        <w:color w:val="808080"/>
        <w:sz w:val="20"/>
        <w:szCs w:val="20"/>
      </w:rPr>
      <w:t xml:space="preserve">CHMC71H3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2024-01-12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6</w:t>
    </w:r>
    <w:r>
      <w:rPr>
        <w:color w:val="808080"/>
        <w:sz w:val="20"/>
        <w:szCs w:val="20"/>
      </w:rPr>
      <w:fldChar w:fldCharType="end"/>
    </w:r>
  </w:p>
  <w:p w14:paraId="3A1AEBC4" w14:textId="77777777" w:rsidR="007746B5" w:rsidRDefault="00774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DF48" w14:textId="77777777" w:rsidR="007746B5" w:rsidRDefault="00C918D5">
    <w:pPr>
      <w:pStyle w:val="Footer"/>
      <w:tabs>
        <w:tab w:val="clear" w:pos="4680"/>
      </w:tabs>
      <w:rPr>
        <w:color w:val="808080"/>
        <w:sz w:val="20"/>
        <w:szCs w:val="20"/>
      </w:rPr>
    </w:pPr>
    <w:r>
      <w:rPr>
        <w:color w:val="808080"/>
        <w:sz w:val="20"/>
        <w:szCs w:val="20"/>
      </w:rPr>
      <w:t xml:space="preserve">CHMC71H3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2024-01-12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2A8C9" w14:textId="77777777" w:rsidR="00000000" w:rsidRDefault="00C918D5">
      <w:pPr>
        <w:spacing w:after="0" w:line="240" w:lineRule="auto"/>
      </w:pPr>
      <w:r>
        <w:separator/>
      </w:r>
    </w:p>
  </w:footnote>
  <w:footnote w:type="continuationSeparator" w:id="0">
    <w:p w14:paraId="017902AC" w14:textId="77777777" w:rsidR="00000000" w:rsidRDefault="00C91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ayout w:type="fixed"/>
      <w:tblLook w:val="04A0" w:firstRow="1" w:lastRow="0" w:firstColumn="1" w:lastColumn="0" w:noHBand="0" w:noVBand="1"/>
    </w:tblPr>
    <w:tblGrid>
      <w:gridCol w:w="3120"/>
      <w:gridCol w:w="3120"/>
      <w:gridCol w:w="3120"/>
    </w:tblGrid>
    <w:tr w:rsidR="007746B5" w14:paraId="47F7C350" w14:textId="77777777">
      <w:tc>
        <w:tcPr>
          <w:tcW w:w="3120" w:type="dxa"/>
        </w:tcPr>
        <w:p w14:paraId="48BFFC5E" w14:textId="77777777" w:rsidR="007746B5" w:rsidRDefault="007746B5">
          <w:pPr>
            <w:pStyle w:val="Header"/>
            <w:widowControl w:val="0"/>
            <w:ind w:left="-115"/>
          </w:pPr>
        </w:p>
      </w:tc>
      <w:tc>
        <w:tcPr>
          <w:tcW w:w="3120" w:type="dxa"/>
        </w:tcPr>
        <w:p w14:paraId="08417805" w14:textId="77777777" w:rsidR="007746B5" w:rsidRDefault="007746B5">
          <w:pPr>
            <w:pStyle w:val="Header"/>
            <w:widowControl w:val="0"/>
            <w:jc w:val="center"/>
          </w:pPr>
        </w:p>
      </w:tc>
      <w:tc>
        <w:tcPr>
          <w:tcW w:w="3120" w:type="dxa"/>
        </w:tcPr>
        <w:p w14:paraId="52A6116F" w14:textId="77777777" w:rsidR="007746B5" w:rsidRDefault="007746B5">
          <w:pPr>
            <w:pStyle w:val="Header"/>
            <w:widowControl w:val="0"/>
            <w:ind w:right="-115"/>
            <w:jc w:val="right"/>
          </w:pPr>
        </w:p>
      </w:tc>
    </w:tr>
  </w:tbl>
  <w:p w14:paraId="070CB4CC" w14:textId="77777777" w:rsidR="007746B5" w:rsidRDefault="00774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0A341" w14:textId="77777777" w:rsidR="007746B5" w:rsidRDefault="00C918D5">
    <w:pPr>
      <w:pStyle w:val="HTMLPreformatted"/>
      <w:shd w:val="clear" w:color="auto" w:fill="FFFFFF"/>
      <w:rPr>
        <w:rFonts w:ascii="Arial" w:hAnsi="Arial" w:cs="Arial"/>
      </w:rPr>
    </w:pPr>
    <w:r>
      <w:rPr>
        <w:rFonts w:ascii="Arial" w:hAnsi="Arial" w:cs="Arial"/>
      </w:rPr>
      <w:t>University of Toronto Scarborough - Dept. of Physical &amp; Environmental Sci</w:t>
    </w:r>
    <w:r>
      <w:rPr>
        <w:rFonts w:ascii="Arial" w:hAnsi="Arial" w:cs="Arial"/>
      </w:rPr>
      <w:t xml:space="preserve"> (UTSC)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B0AA2"/>
    <w:multiLevelType w:val="multilevel"/>
    <w:tmpl w:val="48FE99F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51DA5C79"/>
    <w:multiLevelType w:val="multilevel"/>
    <w:tmpl w:val="AEE65FD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79422835"/>
    <w:multiLevelType w:val="multilevel"/>
    <w:tmpl w:val="74B6046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B5"/>
    <w:rsid w:val="007746B5"/>
    <w:rsid w:val="00C91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E3EC"/>
  <w15:docId w15:val="{2F94170B-E882-4911-9DBA-31531BF2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customStyle="1" w:styleId="Bullets">
    <w:name w:val="Bullets"/>
    <w:qFormat/>
    <w:rPr>
      <w:rFonts w:ascii="OpenSymbol" w:eastAsia="OpenSymbol" w:hAnsi="OpenSymbol" w:cs="OpenSymbol"/>
    </w:rPr>
  </w:style>
  <w:style w:type="character" w:styleId="Emphasis">
    <w:name w:val="Emphasis"/>
    <w:qFormat/>
    <w:rPr>
      <w:i/>
      <w:iCs/>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erningcouncil.utoronto.ca/policies/behaveac.ht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utsc.utoronto.ca/physsci/self-declaration-absence-form-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gan.kerman@utoronto.ca"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q.utoronto.ca/courses/332249"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bility.utsc@utoronto.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2" ma:contentTypeDescription="Create a new document." ma:contentTypeScope="" ma:versionID="90007d1ec120788eed3a4a536fe4a00d">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eb7d54f2084c14d9888947ac66069276"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873F46-479D-456B-B223-ACCDC35F8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c55e5-4314-49e8-b87f-eea402dd6b6e"/>
    <ds:schemaRef ds:uri="f1fea90f-61dd-4440-9484-722fe52d5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3F9DC1-5D23-44CE-9325-01EF1E5607B4}">
  <ds:schemaRefs>
    <ds:schemaRef ds:uri="http://schemas.microsoft.com/sharepoint/v3/contenttype/forms"/>
  </ds:schemaRefs>
</ds:datastoreItem>
</file>

<file path=customXml/itemProps3.xml><?xml version="1.0" encoding="utf-8"?>
<ds:datastoreItem xmlns:ds="http://schemas.openxmlformats.org/officeDocument/2006/customXml" ds:itemID="{FC47D084-6E9D-469D-9955-022A898BA557}">
  <ds:schemaRefs>
    <ds:schemaRef ds:uri="http://www.w3.org/XML/1998/namespace"/>
    <ds:schemaRef ds:uri="http://purl.org/dc/terms/"/>
    <ds:schemaRef ds:uri="861c55e5-4314-49e8-b87f-eea402dd6b6e"/>
    <ds:schemaRef ds:uri="f1fea90f-61dd-4440-9484-722fe52d5418"/>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ABC</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CHMC71H3 S Syllabus – Valid as of</dc:creator>
  <cp:lastModifiedBy>Diana  Berkova</cp:lastModifiedBy>
  <cp:revision>2</cp:revision>
  <cp:lastPrinted>2022-05-09T15:52:00Z</cp:lastPrinted>
  <dcterms:created xsi:type="dcterms:W3CDTF">2024-01-12T20:50:00Z</dcterms:created>
  <dcterms:modified xsi:type="dcterms:W3CDTF">2024-01-12T20:50:00Z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