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9BE929" w14:textId="00CF554F" w:rsidR="00A620B2" w:rsidRPr="00A620B2" w:rsidRDefault="00A620B2" w:rsidP="00A620B2">
      <w:pPr>
        <w:rPr>
          <w:b/>
          <w:bCs/>
        </w:rPr>
      </w:pPr>
      <w:bookmarkStart w:id="0" w:name="_GoBack"/>
      <w:bookmarkEnd w:id="0"/>
      <w:r w:rsidRPr="00A620B2">
        <w:rPr>
          <w:b/>
          <w:bCs/>
        </w:rPr>
        <w:t>EESB22 Environmental Geophysics</w:t>
      </w:r>
    </w:p>
    <w:p w14:paraId="61D6A3E6" w14:textId="77777777" w:rsidR="00A620B2" w:rsidRPr="00A620B2" w:rsidRDefault="00A620B2" w:rsidP="00A620B2">
      <w:pPr>
        <w:rPr>
          <w:b/>
          <w:bCs/>
        </w:rPr>
      </w:pPr>
      <w:r w:rsidRPr="00A620B2">
        <w:rPr>
          <w:b/>
          <w:bCs/>
        </w:rPr>
        <w:t xml:space="preserve">Professor Phil Heron  </w:t>
      </w:r>
    </w:p>
    <w:p w14:paraId="5EDBE974" w14:textId="3C00AE45" w:rsidR="00A620B2" w:rsidRPr="00A620B2" w:rsidRDefault="00E353BB" w:rsidP="00A620B2">
      <w:pPr>
        <w:rPr>
          <w:b/>
          <w:bCs/>
        </w:rPr>
      </w:pPr>
      <w:hyperlink r:id="rId10" w:history="1">
        <w:r w:rsidR="00A620B2" w:rsidRPr="00A620B2">
          <w:rPr>
            <w:rStyle w:val="Hyperlink"/>
            <w:b/>
            <w:bCs/>
          </w:rPr>
          <w:t>Philip.heron@utoronto.ca</w:t>
        </w:r>
      </w:hyperlink>
      <w:r w:rsidR="00A620B2" w:rsidRPr="00A620B2">
        <w:rPr>
          <w:b/>
          <w:bCs/>
        </w:rPr>
        <w:t xml:space="preserve"> </w:t>
      </w:r>
    </w:p>
    <w:p w14:paraId="51D1CE6D" w14:textId="3606C99E" w:rsidR="00A620B2" w:rsidRDefault="00A620B2" w:rsidP="00A620B2">
      <w:pPr>
        <w:rPr>
          <w:b/>
          <w:bCs/>
        </w:rPr>
      </w:pPr>
      <w:r w:rsidRPr="00A620B2">
        <w:rPr>
          <w:b/>
          <w:bCs/>
        </w:rPr>
        <w:t xml:space="preserve">Office: EV344 (UTSC) </w:t>
      </w:r>
      <w:r w:rsidR="00080E86">
        <w:rPr>
          <w:b/>
          <w:bCs/>
        </w:rPr>
        <w:t xml:space="preserve">or zoom office: </w:t>
      </w:r>
      <w:hyperlink r:id="rId11" w:history="1">
        <w:r w:rsidR="00080E86" w:rsidRPr="001C1CF9">
          <w:rPr>
            <w:rStyle w:val="Hyperlink"/>
            <w:rFonts w:ascii="Helvetica" w:hAnsi="Helvetica" w:cs="Helvetica"/>
            <w:lang w:val="en-US"/>
          </w:rPr>
          <w:t>https://utoronto.zoom.us/j/81713719798</w:t>
        </w:r>
      </w:hyperlink>
      <w:r w:rsidR="00080E86">
        <w:rPr>
          <w:rFonts w:ascii="Helvetica" w:hAnsi="Helvetica" w:cs="Helvetica"/>
          <w:color w:val="616074"/>
          <w:lang w:val="en-US"/>
        </w:rPr>
        <w:t xml:space="preserve"> </w:t>
      </w:r>
    </w:p>
    <w:p w14:paraId="226C8227" w14:textId="17E30461" w:rsidR="0003453C" w:rsidRPr="0003453C" w:rsidRDefault="0003453C" w:rsidP="00A620B2">
      <w:r>
        <w:rPr>
          <w:b/>
          <w:bCs/>
        </w:rPr>
        <w:t xml:space="preserve">Lecture: </w:t>
      </w:r>
      <w:r w:rsidR="00EA4872">
        <w:t xml:space="preserve">Thursday </w:t>
      </w:r>
      <w:r>
        <w:t>(</w:t>
      </w:r>
      <w:r w:rsidR="00EA4872">
        <w:t>3</w:t>
      </w:r>
      <w:r>
        <w:t>-</w:t>
      </w:r>
      <w:r w:rsidR="00EA4872">
        <w:t>6</w:t>
      </w:r>
      <w:r>
        <w:t>pm) EV</w:t>
      </w:r>
      <w:r w:rsidR="00EA4872">
        <w:t>502</w:t>
      </w:r>
    </w:p>
    <w:p w14:paraId="4EA04154" w14:textId="77777777" w:rsidR="0003453C" w:rsidRDefault="0003453C" w:rsidP="00A620B2"/>
    <w:p w14:paraId="320D70CF" w14:textId="77777777" w:rsidR="003829D5" w:rsidRDefault="00A620B2" w:rsidP="00A620B2">
      <w:pPr>
        <w:rPr>
          <w:b/>
          <w:bCs/>
        </w:rPr>
      </w:pPr>
      <w:r>
        <w:rPr>
          <w:b/>
          <w:bCs/>
        </w:rPr>
        <w:t xml:space="preserve">Course description: </w:t>
      </w:r>
    </w:p>
    <w:p w14:paraId="254C5554" w14:textId="1CC0D817" w:rsidR="00A620B2" w:rsidRDefault="00A620B2" w:rsidP="00A620B2">
      <w:r w:rsidRPr="00A620B2">
        <w:t>This course instructs students on the application of geophysical techniques (including gravity and magnetic surveys, electromagnetics, resistivity and seismology) to important environmental issues, such as monitoring climate change and natural hazards, clean energy assessments, and how to build sustainable cities. This lecture-based course teaches students the societal importance of environmental geophysics as well as how to effectively communicate uncertainty when interpreting data.</w:t>
      </w:r>
    </w:p>
    <w:p w14:paraId="64A3161E" w14:textId="5F945C21" w:rsidR="0003453C" w:rsidRDefault="0003453C" w:rsidP="00A620B2"/>
    <w:p w14:paraId="599F5905" w14:textId="6D016317" w:rsidR="0003453C" w:rsidRDefault="0003453C" w:rsidP="00A620B2">
      <w:pPr>
        <w:rPr>
          <w:b/>
          <w:bCs/>
        </w:rPr>
      </w:pPr>
      <w:r w:rsidRPr="0003453C">
        <w:rPr>
          <w:b/>
          <w:bCs/>
        </w:rPr>
        <w:t xml:space="preserve">Learning outcomes: </w:t>
      </w:r>
    </w:p>
    <w:p w14:paraId="0005371B" w14:textId="77777777" w:rsidR="0003453C" w:rsidRPr="0003453C" w:rsidRDefault="0003453C" w:rsidP="0003453C">
      <w:r w:rsidRPr="0003453C">
        <w:t>Students should leave this course with the ability to:</w:t>
      </w:r>
    </w:p>
    <w:p w14:paraId="631FB1E4" w14:textId="686D806D" w:rsidR="0003453C" w:rsidRPr="0003453C" w:rsidRDefault="0003453C" w:rsidP="0003453C">
      <w:pPr>
        <w:pStyle w:val="ListParagraph"/>
        <w:numPr>
          <w:ilvl w:val="0"/>
          <w:numId w:val="2"/>
        </w:numPr>
      </w:pPr>
      <w:r w:rsidRPr="0003453C">
        <w:t xml:space="preserve">understand the basic theory behind </w:t>
      </w:r>
      <w:r w:rsidRPr="004C45BB">
        <w:rPr>
          <w:b/>
          <w:bCs/>
        </w:rPr>
        <w:t xml:space="preserve">geophysical techniques </w:t>
      </w:r>
      <w:r w:rsidRPr="0003453C">
        <w:t>such as gravity and magnetic surveys, electromagnetics, resistivity, and seismology (amongst others);</w:t>
      </w:r>
    </w:p>
    <w:p w14:paraId="51F862AD" w14:textId="5B888B4F" w:rsidR="0003453C" w:rsidRPr="0003453C" w:rsidRDefault="0003453C" w:rsidP="0003453C">
      <w:pPr>
        <w:pStyle w:val="ListParagraph"/>
        <w:numPr>
          <w:ilvl w:val="0"/>
          <w:numId w:val="2"/>
        </w:numPr>
      </w:pPr>
      <w:r w:rsidRPr="0003453C">
        <w:t xml:space="preserve">apply this theory and techniques for assessments of </w:t>
      </w:r>
      <w:r w:rsidRPr="004C45BB">
        <w:rPr>
          <w:b/>
          <w:bCs/>
        </w:rPr>
        <w:t>applied environmental issues</w:t>
      </w:r>
      <w:r w:rsidRPr="0003453C">
        <w:t xml:space="preserve"> including climate change and natural hazard monitoring, and clean energy and water assessments</w:t>
      </w:r>
      <w:r w:rsidR="00A53F38">
        <w:t>;</w:t>
      </w:r>
    </w:p>
    <w:p w14:paraId="40EE6F4C" w14:textId="281F655E" w:rsidR="0003453C" w:rsidRPr="0003453C" w:rsidRDefault="0003453C" w:rsidP="0003453C">
      <w:pPr>
        <w:pStyle w:val="ListParagraph"/>
        <w:numPr>
          <w:ilvl w:val="0"/>
          <w:numId w:val="2"/>
        </w:numPr>
      </w:pPr>
      <w:r w:rsidRPr="0003453C">
        <w:t xml:space="preserve">make informed decisions on where different geophysical techniques are best applied to </w:t>
      </w:r>
      <w:r w:rsidRPr="004C45BB">
        <w:rPr>
          <w:b/>
          <w:bCs/>
        </w:rPr>
        <w:t>assess environmental conditions</w:t>
      </w:r>
      <w:r w:rsidRPr="0003453C">
        <w:t xml:space="preserve"> across different temporal and spatial scales;</w:t>
      </w:r>
    </w:p>
    <w:p w14:paraId="16309865" w14:textId="14CDDAA3" w:rsidR="0003453C" w:rsidRPr="0003453C" w:rsidRDefault="0003453C" w:rsidP="0003453C">
      <w:pPr>
        <w:pStyle w:val="ListParagraph"/>
        <w:numPr>
          <w:ilvl w:val="0"/>
          <w:numId w:val="2"/>
        </w:numPr>
      </w:pPr>
      <w:proofErr w:type="spellStart"/>
      <w:r w:rsidRPr="0003453C">
        <w:t>analyze</w:t>
      </w:r>
      <w:proofErr w:type="spellEnd"/>
      <w:r w:rsidRPr="0003453C">
        <w:t xml:space="preserve"> and interpret different forms of </w:t>
      </w:r>
      <w:r w:rsidRPr="004C45BB">
        <w:rPr>
          <w:b/>
          <w:bCs/>
        </w:rPr>
        <w:t>geophysical data</w:t>
      </w:r>
      <w:r w:rsidRPr="0003453C">
        <w:t>;</w:t>
      </w:r>
    </w:p>
    <w:p w14:paraId="69434F08" w14:textId="5C226696" w:rsidR="0003453C" w:rsidRDefault="0003453C" w:rsidP="0003453C">
      <w:pPr>
        <w:pStyle w:val="ListParagraph"/>
        <w:numPr>
          <w:ilvl w:val="0"/>
          <w:numId w:val="2"/>
        </w:numPr>
      </w:pPr>
      <w:r w:rsidRPr="004C45BB">
        <w:rPr>
          <w:b/>
          <w:bCs/>
        </w:rPr>
        <w:t>communicate</w:t>
      </w:r>
      <w:r w:rsidRPr="0003453C">
        <w:t xml:space="preserve"> geophysical data and related interpretations to specialist and general audiences, in both written and oral forms.</w:t>
      </w:r>
    </w:p>
    <w:p w14:paraId="065C1B58" w14:textId="1691AEB3" w:rsidR="0003453C" w:rsidRDefault="0003453C" w:rsidP="0003453C"/>
    <w:p w14:paraId="6DE7D78D" w14:textId="1E2B1BD3" w:rsidR="0003453C" w:rsidRDefault="0003453C" w:rsidP="0003453C">
      <w:pPr>
        <w:rPr>
          <w:b/>
          <w:bCs/>
        </w:rPr>
      </w:pPr>
      <w:r w:rsidRPr="0003453C">
        <w:rPr>
          <w:b/>
          <w:bCs/>
        </w:rPr>
        <w:t xml:space="preserve">Topics covered: </w:t>
      </w:r>
    </w:p>
    <w:p w14:paraId="5BF92396" w14:textId="77777777" w:rsidR="0003453C" w:rsidRPr="0003453C" w:rsidRDefault="0003453C" w:rsidP="0003453C">
      <w:r w:rsidRPr="0003453C">
        <w:t xml:space="preserve">The topics covered will link the use of geophysics to environmental science, including: </w:t>
      </w:r>
    </w:p>
    <w:p w14:paraId="7FD713B8" w14:textId="739DE46C" w:rsidR="0003453C" w:rsidRPr="0003453C" w:rsidRDefault="0003453C" w:rsidP="0003453C">
      <w:pPr>
        <w:pStyle w:val="ListParagraph"/>
        <w:numPr>
          <w:ilvl w:val="0"/>
          <w:numId w:val="4"/>
        </w:numPr>
      </w:pPr>
      <w:r w:rsidRPr="004C45BB">
        <w:rPr>
          <w:b/>
          <w:bCs/>
        </w:rPr>
        <w:t>hazard</w:t>
      </w:r>
      <w:r w:rsidRPr="0003453C">
        <w:t xml:space="preserve"> analysis including monitoring of volcanoes, tsunamis, and earthquakes;</w:t>
      </w:r>
    </w:p>
    <w:p w14:paraId="791C7F10" w14:textId="742EC8DF" w:rsidR="0003453C" w:rsidRPr="0003453C" w:rsidRDefault="0003453C" w:rsidP="0003453C">
      <w:pPr>
        <w:pStyle w:val="ListParagraph"/>
        <w:numPr>
          <w:ilvl w:val="0"/>
          <w:numId w:val="4"/>
        </w:numPr>
      </w:pPr>
      <w:r w:rsidRPr="004C45BB">
        <w:rPr>
          <w:b/>
          <w:bCs/>
        </w:rPr>
        <w:t>climate change</w:t>
      </w:r>
      <w:r w:rsidRPr="0003453C">
        <w:t xml:space="preserve"> monitoring including permafrost degradation and sea-level change;</w:t>
      </w:r>
    </w:p>
    <w:p w14:paraId="55438784" w14:textId="34A5E382" w:rsidR="0003453C" w:rsidRPr="0003453C" w:rsidRDefault="0003453C" w:rsidP="0003453C">
      <w:pPr>
        <w:pStyle w:val="ListParagraph"/>
        <w:numPr>
          <w:ilvl w:val="0"/>
          <w:numId w:val="4"/>
        </w:numPr>
      </w:pPr>
      <w:r w:rsidRPr="0003453C">
        <w:t xml:space="preserve">clean </w:t>
      </w:r>
      <w:r w:rsidRPr="004C45BB">
        <w:rPr>
          <w:b/>
          <w:bCs/>
        </w:rPr>
        <w:t>water</w:t>
      </w:r>
      <w:r w:rsidRPr="0003453C">
        <w:t xml:space="preserve"> and sanitation assessments including characterization of watershed basin structure, monitoring contamination transport pathways, and radioactive waste monitoring;</w:t>
      </w:r>
    </w:p>
    <w:p w14:paraId="1AB2B2CA" w14:textId="49D93CEE" w:rsidR="0003453C" w:rsidRPr="0003453C" w:rsidRDefault="0003453C" w:rsidP="0003453C">
      <w:pPr>
        <w:pStyle w:val="ListParagraph"/>
        <w:numPr>
          <w:ilvl w:val="0"/>
          <w:numId w:val="4"/>
        </w:numPr>
      </w:pPr>
      <w:r w:rsidRPr="0003453C">
        <w:t xml:space="preserve">clean </w:t>
      </w:r>
      <w:r w:rsidRPr="004C45BB">
        <w:rPr>
          <w:b/>
          <w:bCs/>
        </w:rPr>
        <w:t>energy</w:t>
      </w:r>
      <w:r w:rsidRPr="0003453C">
        <w:t xml:space="preserve"> evaluations including site specific carbon capture and storage potential, assessments of geothermal energy potential;</w:t>
      </w:r>
    </w:p>
    <w:p w14:paraId="36C360E1" w14:textId="575D5FDA" w:rsidR="0003453C" w:rsidRDefault="0003453C" w:rsidP="00A620B2">
      <w:pPr>
        <w:pStyle w:val="ListParagraph"/>
        <w:numPr>
          <w:ilvl w:val="0"/>
          <w:numId w:val="4"/>
        </w:numPr>
      </w:pPr>
      <w:r w:rsidRPr="0003453C">
        <w:t xml:space="preserve">and the use of geophysics in the construction of </w:t>
      </w:r>
      <w:r w:rsidRPr="004C45BB">
        <w:rPr>
          <w:b/>
          <w:bCs/>
        </w:rPr>
        <w:t>sustainable</w:t>
      </w:r>
      <w:r w:rsidRPr="0003453C">
        <w:t xml:space="preserve"> cities.</w:t>
      </w:r>
    </w:p>
    <w:p w14:paraId="70EE0019" w14:textId="77777777" w:rsidR="00AB3082" w:rsidRDefault="00AB3082" w:rsidP="00A620B2"/>
    <w:p w14:paraId="22B33048" w14:textId="77777777" w:rsidR="00FE1B1A" w:rsidRPr="00A620B2" w:rsidRDefault="00FE1B1A" w:rsidP="00FE1B1A">
      <w:pPr>
        <w:rPr>
          <w:b/>
          <w:bCs/>
        </w:rPr>
      </w:pPr>
      <w:r w:rsidRPr="00A620B2">
        <w:rPr>
          <w:b/>
          <w:bCs/>
        </w:rPr>
        <w:t>Key dates for Winter 202</w:t>
      </w:r>
      <w:r>
        <w:rPr>
          <w:b/>
          <w:bCs/>
        </w:rPr>
        <w:t>4</w:t>
      </w:r>
      <w:r w:rsidRPr="00A620B2">
        <w:rPr>
          <w:b/>
          <w:bCs/>
        </w:rPr>
        <w:t xml:space="preserve">: </w:t>
      </w:r>
    </w:p>
    <w:tbl>
      <w:tblPr>
        <w:tblW w:w="0" w:type="auto"/>
        <w:jc w:val="center"/>
        <w:tblBorders>
          <w:top w:val="nil"/>
          <w:left w:val="nil"/>
          <w:right w:val="nil"/>
        </w:tblBorders>
        <w:tblLayout w:type="fixed"/>
        <w:tblLook w:val="0000" w:firstRow="0" w:lastRow="0" w:firstColumn="0" w:lastColumn="0" w:noHBand="0" w:noVBand="0"/>
      </w:tblPr>
      <w:tblGrid>
        <w:gridCol w:w="3085"/>
        <w:gridCol w:w="5103"/>
      </w:tblGrid>
      <w:tr w:rsidR="00FE1B1A" w14:paraId="07443F9F" w14:textId="77777777" w:rsidTr="0089275D">
        <w:trPr>
          <w:jc w:val="center"/>
        </w:trPr>
        <w:tc>
          <w:tcPr>
            <w:tcW w:w="3085"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4F500E26" w14:textId="77777777" w:rsidR="00FE1B1A" w:rsidRDefault="00FE1B1A" w:rsidP="0089275D">
            <w:pPr>
              <w:autoSpaceDE w:val="0"/>
              <w:autoSpaceDN w:val="0"/>
              <w:adjustRightInd w:val="0"/>
              <w:spacing w:line="280" w:lineRule="atLeast"/>
              <w:rPr>
                <w:rFonts w:ascii="Helvetica" w:hAnsi="Helvetica" w:cs="Helvetica"/>
                <w:kern w:val="1"/>
                <w:lang w:val="en-US"/>
              </w:rPr>
            </w:pPr>
            <w:r>
              <w:rPr>
                <w:rFonts w:ascii="Times" w:hAnsi="Times" w:cs="Times"/>
                <w:color w:val="000000"/>
                <w:lang w:val="en-US"/>
              </w:rPr>
              <w:t>Classes Begin</w:t>
            </w:r>
          </w:p>
        </w:tc>
        <w:tc>
          <w:tcPr>
            <w:tcW w:w="5103"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4D3BB965" w14:textId="77777777" w:rsidR="00FE1B1A" w:rsidRDefault="00FE1B1A" w:rsidP="0089275D">
            <w:pPr>
              <w:autoSpaceDE w:val="0"/>
              <w:autoSpaceDN w:val="0"/>
              <w:adjustRightInd w:val="0"/>
              <w:spacing w:line="280" w:lineRule="atLeast"/>
              <w:rPr>
                <w:rFonts w:ascii="Helvetica" w:hAnsi="Helvetica" w:cs="Helvetica"/>
                <w:kern w:val="1"/>
                <w:lang w:val="en-US"/>
              </w:rPr>
            </w:pPr>
            <w:r>
              <w:rPr>
                <w:rFonts w:ascii="Times" w:hAnsi="Times" w:cs="Times"/>
                <w:color w:val="000000"/>
                <w:lang w:val="en-US"/>
              </w:rPr>
              <w:t>Monday, Jan 08, 2024</w:t>
            </w:r>
          </w:p>
        </w:tc>
      </w:tr>
      <w:tr w:rsidR="00FE1B1A" w14:paraId="60575960" w14:textId="77777777" w:rsidTr="0089275D">
        <w:tblPrEx>
          <w:tblBorders>
            <w:top w:val="none" w:sz="0" w:space="0" w:color="auto"/>
          </w:tblBorders>
        </w:tblPrEx>
        <w:trPr>
          <w:jc w:val="center"/>
        </w:trPr>
        <w:tc>
          <w:tcPr>
            <w:tcW w:w="3085" w:type="dxa"/>
            <w:tcBorders>
              <w:top w:val="single" w:sz="8" w:space="0" w:color="000000"/>
              <w:left w:val="single" w:sz="8" w:space="0" w:color="000000"/>
              <w:bottom w:val="single" w:sz="8" w:space="0" w:color="000000"/>
              <w:right w:val="single" w:sz="8" w:space="0" w:color="000000"/>
            </w:tcBorders>
            <w:shd w:val="clear" w:color="auto" w:fill="EBEBEB"/>
            <w:tcMar>
              <w:top w:w="20" w:type="nil"/>
              <w:left w:w="20" w:type="nil"/>
              <w:bottom w:w="20" w:type="nil"/>
              <w:right w:w="20" w:type="nil"/>
            </w:tcMar>
            <w:vAlign w:val="center"/>
          </w:tcPr>
          <w:p w14:paraId="604967C3" w14:textId="77777777" w:rsidR="00FE1B1A" w:rsidRDefault="00FE1B1A" w:rsidP="0089275D">
            <w:pPr>
              <w:autoSpaceDE w:val="0"/>
              <w:autoSpaceDN w:val="0"/>
              <w:adjustRightInd w:val="0"/>
              <w:spacing w:line="280" w:lineRule="atLeast"/>
              <w:rPr>
                <w:rFonts w:ascii="Helvetica" w:hAnsi="Helvetica" w:cs="Helvetica"/>
                <w:kern w:val="1"/>
                <w:lang w:val="en-US"/>
              </w:rPr>
            </w:pPr>
            <w:r>
              <w:rPr>
                <w:rFonts w:ascii="Times" w:hAnsi="Times" w:cs="Times"/>
                <w:color w:val="000000"/>
                <w:lang w:val="en-US"/>
              </w:rPr>
              <w:t>Drop Date</w:t>
            </w:r>
          </w:p>
        </w:tc>
        <w:tc>
          <w:tcPr>
            <w:tcW w:w="5103" w:type="dxa"/>
            <w:tcBorders>
              <w:top w:val="single" w:sz="8" w:space="0" w:color="000000"/>
              <w:left w:val="single" w:sz="8" w:space="0" w:color="000000"/>
              <w:bottom w:val="single" w:sz="8" w:space="0" w:color="000000"/>
              <w:right w:val="single" w:sz="8" w:space="0" w:color="000000"/>
            </w:tcBorders>
            <w:shd w:val="clear" w:color="auto" w:fill="EBEBEB"/>
            <w:tcMar>
              <w:top w:w="20" w:type="nil"/>
              <w:left w:w="20" w:type="nil"/>
              <w:bottom w:w="20" w:type="nil"/>
              <w:right w:w="20" w:type="nil"/>
            </w:tcMar>
            <w:vAlign w:val="center"/>
          </w:tcPr>
          <w:p w14:paraId="7B1E9C19" w14:textId="77777777" w:rsidR="00FE1B1A" w:rsidRDefault="00FE1B1A" w:rsidP="0089275D">
            <w:pPr>
              <w:autoSpaceDE w:val="0"/>
              <w:autoSpaceDN w:val="0"/>
              <w:adjustRightInd w:val="0"/>
              <w:spacing w:line="280" w:lineRule="atLeast"/>
              <w:rPr>
                <w:rFonts w:ascii="Helvetica" w:hAnsi="Helvetica" w:cs="Helvetica"/>
                <w:kern w:val="1"/>
                <w:lang w:val="en-US"/>
              </w:rPr>
            </w:pPr>
            <w:r>
              <w:rPr>
                <w:rFonts w:ascii="Times" w:hAnsi="Times" w:cs="Times"/>
                <w:color w:val="000000"/>
                <w:lang w:val="en-US"/>
              </w:rPr>
              <w:t>Monday, Mar 25, 2024</w:t>
            </w:r>
          </w:p>
        </w:tc>
      </w:tr>
      <w:tr w:rsidR="00FE1B1A" w14:paraId="489F7B91" w14:textId="77777777" w:rsidTr="0089275D">
        <w:tblPrEx>
          <w:tblBorders>
            <w:top w:val="none" w:sz="0" w:space="0" w:color="auto"/>
          </w:tblBorders>
        </w:tblPrEx>
        <w:trPr>
          <w:jc w:val="center"/>
        </w:trPr>
        <w:tc>
          <w:tcPr>
            <w:tcW w:w="3085"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20CA01A" w14:textId="77777777" w:rsidR="00FE1B1A" w:rsidRDefault="00FE1B1A" w:rsidP="0089275D">
            <w:pPr>
              <w:autoSpaceDE w:val="0"/>
              <w:autoSpaceDN w:val="0"/>
              <w:adjustRightInd w:val="0"/>
              <w:spacing w:line="280" w:lineRule="atLeast"/>
              <w:rPr>
                <w:rFonts w:ascii="Helvetica" w:hAnsi="Helvetica" w:cs="Helvetica"/>
                <w:kern w:val="1"/>
                <w:lang w:val="en-US"/>
              </w:rPr>
            </w:pPr>
            <w:r>
              <w:rPr>
                <w:rFonts w:ascii="Times" w:hAnsi="Times" w:cs="Times"/>
                <w:color w:val="000000"/>
                <w:lang w:val="en-US"/>
              </w:rPr>
              <w:t>Last Day of Classes</w:t>
            </w:r>
          </w:p>
        </w:tc>
        <w:tc>
          <w:tcPr>
            <w:tcW w:w="5103"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966D253" w14:textId="77777777" w:rsidR="00FE1B1A" w:rsidRDefault="00FE1B1A" w:rsidP="0089275D">
            <w:pPr>
              <w:autoSpaceDE w:val="0"/>
              <w:autoSpaceDN w:val="0"/>
              <w:adjustRightInd w:val="0"/>
              <w:spacing w:line="280" w:lineRule="atLeast"/>
              <w:rPr>
                <w:rFonts w:ascii="Helvetica" w:hAnsi="Helvetica" w:cs="Helvetica"/>
                <w:kern w:val="1"/>
                <w:lang w:val="en-US"/>
              </w:rPr>
            </w:pPr>
            <w:r>
              <w:rPr>
                <w:rFonts w:ascii="Times" w:hAnsi="Times" w:cs="Times"/>
                <w:color w:val="000000"/>
                <w:lang w:val="en-US"/>
              </w:rPr>
              <w:t>Monday, Apr 08, 2024</w:t>
            </w:r>
          </w:p>
        </w:tc>
      </w:tr>
      <w:tr w:rsidR="00FE1B1A" w14:paraId="1C156D76" w14:textId="77777777" w:rsidTr="0089275D">
        <w:trPr>
          <w:jc w:val="center"/>
        </w:trPr>
        <w:tc>
          <w:tcPr>
            <w:tcW w:w="3085" w:type="dxa"/>
            <w:tcBorders>
              <w:top w:val="single" w:sz="8" w:space="0" w:color="000000"/>
              <w:left w:val="single" w:sz="8" w:space="0" w:color="000000"/>
              <w:bottom w:val="single" w:sz="8" w:space="0" w:color="000000"/>
              <w:right w:val="single" w:sz="8" w:space="0" w:color="000000"/>
            </w:tcBorders>
            <w:shd w:val="clear" w:color="auto" w:fill="EBEBEB"/>
            <w:tcMar>
              <w:top w:w="20" w:type="nil"/>
              <w:left w:w="20" w:type="nil"/>
              <w:bottom w:w="20" w:type="nil"/>
              <w:right w:w="20" w:type="nil"/>
            </w:tcMar>
            <w:vAlign w:val="center"/>
          </w:tcPr>
          <w:p w14:paraId="2954331B" w14:textId="77777777" w:rsidR="00FE1B1A" w:rsidRDefault="00FE1B1A" w:rsidP="0089275D">
            <w:pPr>
              <w:autoSpaceDE w:val="0"/>
              <w:autoSpaceDN w:val="0"/>
              <w:adjustRightInd w:val="0"/>
              <w:spacing w:line="280" w:lineRule="atLeast"/>
              <w:rPr>
                <w:rFonts w:ascii="Helvetica" w:hAnsi="Helvetica" w:cs="Helvetica"/>
                <w:kern w:val="1"/>
                <w:lang w:val="en-US"/>
              </w:rPr>
            </w:pPr>
            <w:r>
              <w:rPr>
                <w:rFonts w:ascii="Times" w:hAnsi="Times" w:cs="Times"/>
                <w:color w:val="000000"/>
                <w:lang w:val="en-US"/>
              </w:rPr>
              <w:t>Final Assessment Period</w:t>
            </w:r>
          </w:p>
        </w:tc>
        <w:tc>
          <w:tcPr>
            <w:tcW w:w="5103" w:type="dxa"/>
            <w:tcBorders>
              <w:top w:val="single" w:sz="8" w:space="0" w:color="000000"/>
              <w:left w:val="single" w:sz="8" w:space="0" w:color="000000"/>
              <w:bottom w:val="single" w:sz="8" w:space="0" w:color="000000"/>
              <w:right w:val="single" w:sz="8" w:space="0" w:color="000000"/>
            </w:tcBorders>
            <w:shd w:val="clear" w:color="auto" w:fill="EBEBEB"/>
            <w:tcMar>
              <w:top w:w="20" w:type="nil"/>
              <w:left w:w="20" w:type="nil"/>
              <w:bottom w:w="20" w:type="nil"/>
              <w:right w:w="20" w:type="nil"/>
            </w:tcMar>
            <w:vAlign w:val="center"/>
          </w:tcPr>
          <w:p w14:paraId="1E396CF3" w14:textId="77777777" w:rsidR="00FE1B1A" w:rsidRDefault="00FE1B1A" w:rsidP="0089275D">
            <w:pPr>
              <w:autoSpaceDE w:val="0"/>
              <w:autoSpaceDN w:val="0"/>
              <w:adjustRightInd w:val="0"/>
              <w:spacing w:line="280" w:lineRule="atLeast"/>
              <w:rPr>
                <w:rFonts w:ascii="Times" w:hAnsi="Times" w:cs="Times"/>
                <w:color w:val="000000"/>
                <w:lang w:val="en-US"/>
              </w:rPr>
            </w:pPr>
            <w:r>
              <w:rPr>
                <w:rFonts w:ascii="Times" w:hAnsi="Times" w:cs="Times"/>
                <w:color w:val="000000"/>
                <w:lang w:val="en-US"/>
              </w:rPr>
              <w:t>Friday, Apr 12, 2024 - Friday, Apr 26, 2024</w:t>
            </w:r>
          </w:p>
        </w:tc>
      </w:tr>
      <w:tr w:rsidR="00FE1B1A" w14:paraId="7A3029B2" w14:textId="77777777" w:rsidTr="0089275D">
        <w:trPr>
          <w:jc w:val="center"/>
        </w:trPr>
        <w:tc>
          <w:tcPr>
            <w:tcW w:w="3085"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7D1510C5" w14:textId="77777777" w:rsidR="00FE1B1A" w:rsidRDefault="00FE1B1A" w:rsidP="0089275D">
            <w:pPr>
              <w:autoSpaceDE w:val="0"/>
              <w:autoSpaceDN w:val="0"/>
              <w:adjustRightInd w:val="0"/>
              <w:spacing w:line="280" w:lineRule="atLeast"/>
              <w:rPr>
                <w:rFonts w:ascii="Helvetica" w:hAnsi="Helvetica" w:cs="Helvetica"/>
                <w:kern w:val="1"/>
                <w:lang w:val="en-US"/>
              </w:rPr>
            </w:pPr>
            <w:r>
              <w:rPr>
                <w:rFonts w:ascii="Times" w:hAnsi="Times" w:cs="Times"/>
                <w:color w:val="000000"/>
                <w:lang w:val="en-US"/>
              </w:rPr>
              <w:lastRenderedPageBreak/>
              <w:t>Reading Week</w:t>
            </w:r>
          </w:p>
        </w:tc>
        <w:tc>
          <w:tcPr>
            <w:tcW w:w="5103"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C314BA8" w14:textId="77777777" w:rsidR="00FE1B1A" w:rsidRDefault="00FE1B1A" w:rsidP="0089275D">
            <w:pPr>
              <w:autoSpaceDE w:val="0"/>
              <w:autoSpaceDN w:val="0"/>
              <w:adjustRightInd w:val="0"/>
              <w:spacing w:line="280" w:lineRule="atLeast"/>
              <w:rPr>
                <w:rFonts w:ascii="Helvetica" w:hAnsi="Helvetica" w:cs="Helvetica"/>
                <w:kern w:val="1"/>
                <w:lang w:val="en-US"/>
              </w:rPr>
            </w:pPr>
            <w:r>
              <w:rPr>
                <w:rFonts w:ascii="Times" w:hAnsi="Times" w:cs="Times"/>
                <w:color w:val="000000"/>
                <w:lang w:val="en-US"/>
              </w:rPr>
              <w:t>Saturday, Feb 17 2024 - Friday, Feb 23 2024</w:t>
            </w:r>
          </w:p>
        </w:tc>
      </w:tr>
      <w:tr w:rsidR="00FE1B1A" w14:paraId="2271C475" w14:textId="77777777" w:rsidTr="0089275D">
        <w:tblPrEx>
          <w:tblBorders>
            <w:top w:val="none" w:sz="0" w:space="0" w:color="auto"/>
          </w:tblBorders>
        </w:tblPrEx>
        <w:trPr>
          <w:jc w:val="center"/>
        </w:trPr>
        <w:tc>
          <w:tcPr>
            <w:tcW w:w="3085" w:type="dxa"/>
            <w:tcBorders>
              <w:top w:val="single" w:sz="8" w:space="0" w:color="000000"/>
              <w:left w:val="single" w:sz="8" w:space="0" w:color="000000"/>
              <w:bottom w:val="single" w:sz="8" w:space="0" w:color="000000"/>
              <w:right w:val="single" w:sz="8" w:space="0" w:color="000000"/>
            </w:tcBorders>
            <w:shd w:val="clear" w:color="auto" w:fill="EBEBEB"/>
            <w:tcMar>
              <w:top w:w="20" w:type="nil"/>
              <w:left w:w="20" w:type="nil"/>
              <w:bottom w:w="20" w:type="nil"/>
              <w:right w:w="20" w:type="nil"/>
            </w:tcMar>
            <w:vAlign w:val="center"/>
          </w:tcPr>
          <w:p w14:paraId="24BC7E50" w14:textId="77777777" w:rsidR="00FE1B1A" w:rsidRDefault="00FE1B1A" w:rsidP="0089275D">
            <w:pPr>
              <w:autoSpaceDE w:val="0"/>
              <w:autoSpaceDN w:val="0"/>
              <w:adjustRightInd w:val="0"/>
              <w:spacing w:line="280" w:lineRule="atLeast"/>
              <w:rPr>
                <w:rFonts w:ascii="Helvetica" w:hAnsi="Helvetica" w:cs="Helvetica"/>
                <w:kern w:val="1"/>
                <w:lang w:val="en-US"/>
              </w:rPr>
            </w:pPr>
            <w:r>
              <w:rPr>
                <w:rFonts w:ascii="Times" w:hAnsi="Times" w:cs="Times"/>
                <w:color w:val="000000"/>
                <w:lang w:val="en-US"/>
              </w:rPr>
              <w:t>Family Day</w:t>
            </w:r>
          </w:p>
        </w:tc>
        <w:tc>
          <w:tcPr>
            <w:tcW w:w="5103" w:type="dxa"/>
            <w:tcBorders>
              <w:top w:val="single" w:sz="8" w:space="0" w:color="000000"/>
              <w:left w:val="single" w:sz="8" w:space="0" w:color="000000"/>
              <w:bottom w:val="single" w:sz="8" w:space="0" w:color="000000"/>
              <w:right w:val="single" w:sz="8" w:space="0" w:color="000000"/>
            </w:tcBorders>
            <w:shd w:val="clear" w:color="auto" w:fill="EBEBEB"/>
            <w:tcMar>
              <w:top w:w="20" w:type="nil"/>
              <w:left w:w="20" w:type="nil"/>
              <w:bottom w:w="20" w:type="nil"/>
              <w:right w:w="20" w:type="nil"/>
            </w:tcMar>
            <w:vAlign w:val="center"/>
          </w:tcPr>
          <w:p w14:paraId="6E468539" w14:textId="77777777" w:rsidR="00FE1B1A" w:rsidRDefault="00FE1B1A" w:rsidP="0089275D">
            <w:pPr>
              <w:autoSpaceDE w:val="0"/>
              <w:autoSpaceDN w:val="0"/>
              <w:adjustRightInd w:val="0"/>
              <w:spacing w:line="280" w:lineRule="atLeast"/>
              <w:rPr>
                <w:rFonts w:ascii="Helvetica" w:hAnsi="Helvetica" w:cs="Helvetica"/>
                <w:kern w:val="1"/>
                <w:lang w:val="en-US"/>
              </w:rPr>
            </w:pPr>
            <w:r>
              <w:rPr>
                <w:rFonts w:ascii="Times" w:hAnsi="Times" w:cs="Times"/>
                <w:color w:val="000000"/>
                <w:lang w:val="en-US"/>
              </w:rPr>
              <w:t>Monday, Feb 19 2024</w:t>
            </w:r>
          </w:p>
        </w:tc>
      </w:tr>
      <w:tr w:rsidR="00FE1B1A" w14:paraId="777E5377" w14:textId="77777777" w:rsidTr="0089275D">
        <w:trPr>
          <w:jc w:val="center"/>
        </w:trPr>
        <w:tc>
          <w:tcPr>
            <w:tcW w:w="3085"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18A93F3" w14:textId="77777777" w:rsidR="00FE1B1A" w:rsidRDefault="00FE1B1A" w:rsidP="0089275D">
            <w:pPr>
              <w:autoSpaceDE w:val="0"/>
              <w:autoSpaceDN w:val="0"/>
              <w:adjustRightInd w:val="0"/>
              <w:spacing w:line="280" w:lineRule="atLeast"/>
              <w:rPr>
                <w:rFonts w:ascii="Helvetica" w:hAnsi="Helvetica" w:cs="Helvetica"/>
                <w:kern w:val="1"/>
                <w:lang w:val="en-US"/>
              </w:rPr>
            </w:pPr>
            <w:r>
              <w:rPr>
                <w:rFonts w:ascii="Times" w:hAnsi="Times" w:cs="Times"/>
                <w:color w:val="000000"/>
                <w:lang w:val="en-US"/>
              </w:rPr>
              <w:t>Easter</w:t>
            </w:r>
          </w:p>
        </w:tc>
        <w:tc>
          <w:tcPr>
            <w:tcW w:w="5103"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C5A83C8" w14:textId="77777777" w:rsidR="00FE1B1A" w:rsidRDefault="00FE1B1A" w:rsidP="0089275D">
            <w:pPr>
              <w:autoSpaceDE w:val="0"/>
              <w:autoSpaceDN w:val="0"/>
              <w:adjustRightInd w:val="0"/>
              <w:spacing w:line="280" w:lineRule="atLeast"/>
              <w:rPr>
                <w:rFonts w:ascii="Times" w:hAnsi="Times" w:cs="Times"/>
                <w:color w:val="000000"/>
                <w:lang w:val="en-US"/>
              </w:rPr>
            </w:pPr>
            <w:r>
              <w:rPr>
                <w:rFonts w:ascii="Times" w:hAnsi="Times" w:cs="Times"/>
                <w:color w:val="000000"/>
                <w:lang w:val="en-US"/>
              </w:rPr>
              <w:t>Friday, Mar 29 2024</w:t>
            </w:r>
          </w:p>
        </w:tc>
      </w:tr>
    </w:tbl>
    <w:p w14:paraId="15279939" w14:textId="2C85FEB0" w:rsidR="00A620B2" w:rsidRDefault="00A620B2" w:rsidP="002C46AA">
      <w:pPr>
        <w:autoSpaceDE w:val="0"/>
        <w:autoSpaceDN w:val="0"/>
        <w:adjustRightInd w:val="0"/>
        <w:spacing w:line="280" w:lineRule="atLeast"/>
        <w:rPr>
          <w:rFonts w:ascii="Times" w:hAnsi="Times" w:cs="Times"/>
          <w:color w:val="000000"/>
          <w:lang w:val="en-US"/>
        </w:rPr>
      </w:pPr>
    </w:p>
    <w:p w14:paraId="2F05222E" w14:textId="77777777" w:rsidR="00BE44B4" w:rsidRDefault="00BE44B4" w:rsidP="00BE44B4">
      <w:pPr>
        <w:rPr>
          <w:b/>
          <w:bCs/>
        </w:rPr>
      </w:pPr>
      <w:r>
        <w:rPr>
          <w:b/>
          <w:bCs/>
        </w:rPr>
        <w:t xml:space="preserve">Lectures: </w:t>
      </w:r>
    </w:p>
    <w:p w14:paraId="72FD1912" w14:textId="5C331815" w:rsidR="00BE44B4" w:rsidRPr="0003453C" w:rsidRDefault="00BE44B4" w:rsidP="00BE44B4">
      <w:r>
        <w:t>Lectures will be in person throughout the term</w:t>
      </w:r>
      <w:r w:rsidR="00FE1B1A">
        <w:t xml:space="preserve"> with 3 hours on a </w:t>
      </w:r>
      <w:r>
        <w:t xml:space="preserve">Thursday. From week 11 onwards classes will take the form of </w:t>
      </w:r>
      <w:r w:rsidR="00FE1B1A">
        <w:t>a summary/</w:t>
      </w:r>
      <w:r>
        <w:t>tutorials/office hours for students to work on their final projects. Lecture slides will be available online before the class starts</w:t>
      </w:r>
      <w:r w:rsidR="002C46AA">
        <w:t xml:space="preserve"> and for the exclusive use of enrolled students. Public sharing of the material is not permitted. </w:t>
      </w:r>
    </w:p>
    <w:p w14:paraId="72B7C9FD" w14:textId="77777777" w:rsidR="00BE44B4" w:rsidRDefault="00BE44B4" w:rsidP="00BE44B4">
      <w:pPr>
        <w:rPr>
          <w:b/>
          <w:bCs/>
        </w:rPr>
      </w:pPr>
    </w:p>
    <w:p w14:paraId="0FCCD1E5" w14:textId="77777777" w:rsidR="00BE44B4" w:rsidRDefault="00BE44B4" w:rsidP="00BE44B4">
      <w:pPr>
        <w:rPr>
          <w:b/>
          <w:bCs/>
        </w:rPr>
      </w:pPr>
      <w:r>
        <w:rPr>
          <w:b/>
          <w:bCs/>
        </w:rPr>
        <w:t xml:space="preserve">Office hours: </w:t>
      </w:r>
    </w:p>
    <w:p w14:paraId="3F9CEFB8" w14:textId="2191DE33" w:rsidR="00BE44B4" w:rsidRPr="0003453C" w:rsidRDefault="00BE44B4" w:rsidP="00BE44B4">
      <w:r>
        <w:t>Office hours will be available by appointmen</w:t>
      </w:r>
      <w:r w:rsidR="004F4415">
        <w:t xml:space="preserve">t on Wednesday afternoons. </w:t>
      </w:r>
      <w:r>
        <w:t xml:space="preserve"> </w:t>
      </w:r>
    </w:p>
    <w:p w14:paraId="2B88828D" w14:textId="77777777" w:rsidR="00BE44B4" w:rsidRDefault="00BE44B4" w:rsidP="00A620B2">
      <w:pPr>
        <w:autoSpaceDE w:val="0"/>
        <w:autoSpaceDN w:val="0"/>
        <w:adjustRightInd w:val="0"/>
        <w:spacing w:line="280" w:lineRule="atLeast"/>
        <w:rPr>
          <w:rFonts w:ascii="Times" w:hAnsi="Times" w:cs="Times"/>
          <w:color w:val="000000"/>
          <w:lang w:val="en-US"/>
        </w:rPr>
      </w:pPr>
    </w:p>
    <w:p w14:paraId="41F6AC6E" w14:textId="2BFE1AD6" w:rsidR="00A620B2" w:rsidRDefault="00A620B2" w:rsidP="00A620B2">
      <w:pPr>
        <w:rPr>
          <w:b/>
          <w:bCs/>
        </w:rPr>
      </w:pPr>
      <w:r>
        <w:rPr>
          <w:b/>
          <w:bCs/>
        </w:rPr>
        <w:t>Grading</w:t>
      </w:r>
      <w:r w:rsidR="008A79F7">
        <w:rPr>
          <w:b/>
          <w:bCs/>
        </w:rPr>
        <w:t>, purpose, timing, and submission guidelines for assignments</w:t>
      </w:r>
      <w:r>
        <w:rPr>
          <w:b/>
          <w:bCs/>
        </w:rPr>
        <w:t xml:space="preserve">: </w:t>
      </w:r>
    </w:p>
    <w:tbl>
      <w:tblPr>
        <w:tblStyle w:val="TableGrid"/>
        <w:tblW w:w="9493" w:type="dxa"/>
        <w:tblLayout w:type="fixed"/>
        <w:tblLook w:val="04A0" w:firstRow="1" w:lastRow="0" w:firstColumn="1" w:lastColumn="0" w:noHBand="0" w:noVBand="1"/>
      </w:tblPr>
      <w:tblGrid>
        <w:gridCol w:w="1838"/>
        <w:gridCol w:w="1843"/>
        <w:gridCol w:w="1559"/>
        <w:gridCol w:w="1134"/>
        <w:gridCol w:w="709"/>
        <w:gridCol w:w="850"/>
        <w:gridCol w:w="709"/>
        <w:gridCol w:w="851"/>
      </w:tblGrid>
      <w:tr w:rsidR="008A79F7" w14:paraId="43ADC35E" w14:textId="77777777" w:rsidTr="008A79F7">
        <w:tc>
          <w:tcPr>
            <w:tcW w:w="1838" w:type="dxa"/>
            <w:shd w:val="clear" w:color="auto" w:fill="E7E6E6" w:themeFill="background2"/>
          </w:tcPr>
          <w:p w14:paraId="2373A8CB" w14:textId="1E6072DB" w:rsidR="00AB3082" w:rsidRDefault="00AB3082" w:rsidP="00A620B2">
            <w:pPr>
              <w:rPr>
                <w:b/>
                <w:bCs/>
              </w:rPr>
            </w:pPr>
            <w:r>
              <w:rPr>
                <w:b/>
                <w:bCs/>
              </w:rPr>
              <w:t>Assignment</w:t>
            </w:r>
          </w:p>
        </w:tc>
        <w:tc>
          <w:tcPr>
            <w:tcW w:w="1843" w:type="dxa"/>
            <w:shd w:val="clear" w:color="auto" w:fill="E7E6E6" w:themeFill="background2"/>
          </w:tcPr>
          <w:p w14:paraId="3BBDD971" w14:textId="2C6D45D2" w:rsidR="00AB3082" w:rsidRDefault="00AB3082" w:rsidP="00A620B2">
            <w:pPr>
              <w:rPr>
                <w:b/>
                <w:bCs/>
              </w:rPr>
            </w:pPr>
            <w:r>
              <w:rPr>
                <w:b/>
                <w:bCs/>
              </w:rPr>
              <w:t>Purpose</w:t>
            </w:r>
          </w:p>
        </w:tc>
        <w:tc>
          <w:tcPr>
            <w:tcW w:w="1559" w:type="dxa"/>
            <w:shd w:val="clear" w:color="auto" w:fill="E7E6E6" w:themeFill="background2"/>
          </w:tcPr>
          <w:p w14:paraId="7E18B13A" w14:textId="04EAE867" w:rsidR="00AB3082" w:rsidRDefault="00AB3082" w:rsidP="00A620B2">
            <w:pPr>
              <w:rPr>
                <w:b/>
                <w:bCs/>
              </w:rPr>
            </w:pPr>
            <w:r>
              <w:rPr>
                <w:b/>
                <w:bCs/>
              </w:rPr>
              <w:t>Assessment</w:t>
            </w:r>
          </w:p>
        </w:tc>
        <w:tc>
          <w:tcPr>
            <w:tcW w:w="1134" w:type="dxa"/>
            <w:shd w:val="clear" w:color="auto" w:fill="E7E6E6" w:themeFill="background2"/>
          </w:tcPr>
          <w:p w14:paraId="7FB614E9" w14:textId="02F4D079" w:rsidR="00AB3082" w:rsidRDefault="008A79F7" w:rsidP="00A620B2">
            <w:pPr>
              <w:rPr>
                <w:b/>
                <w:bCs/>
              </w:rPr>
            </w:pPr>
            <w:r>
              <w:rPr>
                <w:b/>
                <w:bCs/>
              </w:rPr>
              <w:t>Where</w:t>
            </w:r>
          </w:p>
        </w:tc>
        <w:tc>
          <w:tcPr>
            <w:tcW w:w="709" w:type="dxa"/>
            <w:shd w:val="clear" w:color="auto" w:fill="E7E6E6" w:themeFill="background2"/>
          </w:tcPr>
          <w:p w14:paraId="271F4964" w14:textId="4093C33F" w:rsidR="00AB3082" w:rsidRDefault="00AB3082" w:rsidP="00A620B2">
            <w:pPr>
              <w:rPr>
                <w:b/>
                <w:bCs/>
              </w:rPr>
            </w:pPr>
            <w:r>
              <w:rPr>
                <w:b/>
                <w:bCs/>
              </w:rPr>
              <w:t xml:space="preserve">% </w:t>
            </w:r>
          </w:p>
        </w:tc>
        <w:tc>
          <w:tcPr>
            <w:tcW w:w="850" w:type="dxa"/>
            <w:shd w:val="clear" w:color="auto" w:fill="E7E6E6" w:themeFill="background2"/>
          </w:tcPr>
          <w:p w14:paraId="764F4C67" w14:textId="193EC226" w:rsidR="00AB3082" w:rsidRDefault="00AB3082" w:rsidP="00A620B2">
            <w:pPr>
              <w:rPr>
                <w:b/>
                <w:bCs/>
              </w:rPr>
            </w:pPr>
            <w:r>
              <w:rPr>
                <w:b/>
                <w:bCs/>
              </w:rPr>
              <w:t>Date given</w:t>
            </w:r>
          </w:p>
        </w:tc>
        <w:tc>
          <w:tcPr>
            <w:tcW w:w="709" w:type="dxa"/>
            <w:shd w:val="clear" w:color="auto" w:fill="E7E6E6" w:themeFill="background2"/>
          </w:tcPr>
          <w:p w14:paraId="5B330BC5" w14:textId="080EFB18" w:rsidR="00AB3082" w:rsidRDefault="00AB3082" w:rsidP="00A620B2">
            <w:pPr>
              <w:rPr>
                <w:b/>
                <w:bCs/>
              </w:rPr>
            </w:pPr>
            <w:r>
              <w:rPr>
                <w:b/>
                <w:bCs/>
              </w:rPr>
              <w:t>Due date</w:t>
            </w:r>
          </w:p>
        </w:tc>
        <w:tc>
          <w:tcPr>
            <w:tcW w:w="851" w:type="dxa"/>
            <w:shd w:val="clear" w:color="auto" w:fill="E7E6E6" w:themeFill="background2"/>
          </w:tcPr>
          <w:p w14:paraId="50576440" w14:textId="0EC52BB1" w:rsidR="00AB3082" w:rsidRDefault="008A79F7" w:rsidP="00A620B2">
            <w:pPr>
              <w:rPr>
                <w:b/>
                <w:bCs/>
              </w:rPr>
            </w:pPr>
            <w:r>
              <w:rPr>
                <w:b/>
                <w:bCs/>
              </w:rPr>
              <w:t>Time</w:t>
            </w:r>
          </w:p>
        </w:tc>
      </w:tr>
      <w:tr w:rsidR="008A79F7" w14:paraId="289C5459" w14:textId="77777777" w:rsidTr="008A79F7">
        <w:tc>
          <w:tcPr>
            <w:tcW w:w="1838" w:type="dxa"/>
          </w:tcPr>
          <w:p w14:paraId="7C2CB800" w14:textId="2A31B2D7" w:rsidR="00AB3082" w:rsidRPr="00A620B2" w:rsidRDefault="00AB3082" w:rsidP="00A620B2">
            <w:r w:rsidRPr="0003453C">
              <w:rPr>
                <w:b/>
                <w:bCs/>
              </w:rPr>
              <w:t>BR:</w:t>
            </w:r>
            <w:r>
              <w:t xml:space="preserve"> Background reading</w:t>
            </w:r>
          </w:p>
        </w:tc>
        <w:tc>
          <w:tcPr>
            <w:tcW w:w="1843" w:type="dxa"/>
          </w:tcPr>
          <w:p w14:paraId="5A147891" w14:textId="1EC681F1" w:rsidR="00AB3082" w:rsidRDefault="00A53F38" w:rsidP="00A620B2">
            <w:r>
              <w:t>So that we are all c</w:t>
            </w:r>
            <w:r w:rsidR="00AB3082">
              <w:t>lear on course objectives</w:t>
            </w:r>
          </w:p>
        </w:tc>
        <w:tc>
          <w:tcPr>
            <w:tcW w:w="1559" w:type="dxa"/>
          </w:tcPr>
          <w:p w14:paraId="7351CC24" w14:textId="6036B79E" w:rsidR="00AB3082" w:rsidRDefault="00AB3082" w:rsidP="00A620B2">
            <w:r>
              <w:t>Multiple-choice questions</w:t>
            </w:r>
          </w:p>
        </w:tc>
        <w:tc>
          <w:tcPr>
            <w:tcW w:w="1134" w:type="dxa"/>
          </w:tcPr>
          <w:p w14:paraId="35789EAF" w14:textId="128FFCC6" w:rsidR="00AB3082" w:rsidRDefault="008A79F7" w:rsidP="00A620B2">
            <w:r>
              <w:t xml:space="preserve">Online, </w:t>
            </w:r>
            <w:proofErr w:type="spellStart"/>
            <w:r>
              <w:t>quercus</w:t>
            </w:r>
            <w:proofErr w:type="spellEnd"/>
          </w:p>
        </w:tc>
        <w:tc>
          <w:tcPr>
            <w:tcW w:w="709" w:type="dxa"/>
          </w:tcPr>
          <w:p w14:paraId="5A9BC372" w14:textId="074D245C" w:rsidR="00AB3082" w:rsidRPr="00A620B2" w:rsidRDefault="00AB3082" w:rsidP="00A620B2">
            <w:r>
              <w:t>5%</w:t>
            </w:r>
          </w:p>
        </w:tc>
        <w:tc>
          <w:tcPr>
            <w:tcW w:w="850" w:type="dxa"/>
          </w:tcPr>
          <w:p w14:paraId="24A5D88A" w14:textId="2F98BB1B" w:rsidR="00AB3082" w:rsidRPr="00A620B2" w:rsidRDefault="00AB3082" w:rsidP="00A620B2">
            <w:r>
              <w:t>1</w:t>
            </w:r>
            <w:r w:rsidR="00C67573">
              <w:t>1</w:t>
            </w:r>
            <w:r>
              <w:t>/1</w:t>
            </w:r>
          </w:p>
        </w:tc>
        <w:tc>
          <w:tcPr>
            <w:tcW w:w="709" w:type="dxa"/>
          </w:tcPr>
          <w:p w14:paraId="0970DDBC" w14:textId="2C72C4F5" w:rsidR="00AB3082" w:rsidRPr="00A620B2" w:rsidRDefault="00AB3082" w:rsidP="00A620B2">
            <w:r>
              <w:t>1</w:t>
            </w:r>
            <w:r w:rsidR="00C67573">
              <w:t>8</w:t>
            </w:r>
            <w:r>
              <w:t>/1</w:t>
            </w:r>
          </w:p>
        </w:tc>
        <w:tc>
          <w:tcPr>
            <w:tcW w:w="851" w:type="dxa"/>
          </w:tcPr>
          <w:p w14:paraId="49F7203B" w14:textId="1F0A1275" w:rsidR="00AB3082" w:rsidRPr="00A620B2" w:rsidRDefault="008A79F7" w:rsidP="00A620B2">
            <w:r>
              <w:t>7 days</w:t>
            </w:r>
          </w:p>
        </w:tc>
      </w:tr>
      <w:tr w:rsidR="008A79F7" w14:paraId="5CD09E6A" w14:textId="77777777" w:rsidTr="008A79F7">
        <w:tc>
          <w:tcPr>
            <w:tcW w:w="1838" w:type="dxa"/>
          </w:tcPr>
          <w:p w14:paraId="105C96CD" w14:textId="6B811EEB" w:rsidR="00AB3082" w:rsidRPr="00A620B2" w:rsidRDefault="00AB3082" w:rsidP="00A620B2">
            <w:r w:rsidRPr="0003453C">
              <w:rPr>
                <w:b/>
                <w:bCs/>
              </w:rPr>
              <w:t>A1:</w:t>
            </w:r>
            <w:r>
              <w:t xml:space="preserve"> Water contamination exercise</w:t>
            </w:r>
          </w:p>
        </w:tc>
        <w:tc>
          <w:tcPr>
            <w:tcW w:w="1843" w:type="dxa"/>
          </w:tcPr>
          <w:p w14:paraId="78C28511" w14:textId="73A090C3" w:rsidR="00AB3082" w:rsidRPr="00A620B2" w:rsidRDefault="00AB3082" w:rsidP="00A620B2">
            <w:r>
              <w:t>Data analysis of Resistivity data, science communication</w:t>
            </w:r>
          </w:p>
        </w:tc>
        <w:tc>
          <w:tcPr>
            <w:tcW w:w="1559" w:type="dxa"/>
          </w:tcPr>
          <w:p w14:paraId="4AF34302" w14:textId="43106DDC" w:rsidR="00AB3082" w:rsidRPr="00A620B2" w:rsidRDefault="008A79F7" w:rsidP="00A620B2">
            <w:r>
              <w:t>Problem set</w:t>
            </w:r>
            <w:r w:rsidR="00AB3082">
              <w:t xml:space="preserve"> on data given </w:t>
            </w:r>
          </w:p>
        </w:tc>
        <w:tc>
          <w:tcPr>
            <w:tcW w:w="1134" w:type="dxa"/>
          </w:tcPr>
          <w:p w14:paraId="30AE3B58" w14:textId="270FEDD4" w:rsidR="00AB3082" w:rsidRDefault="008A79F7" w:rsidP="00A620B2">
            <w:r>
              <w:t xml:space="preserve">Online, </w:t>
            </w:r>
            <w:proofErr w:type="spellStart"/>
            <w:r>
              <w:t>quercus</w:t>
            </w:r>
            <w:proofErr w:type="spellEnd"/>
          </w:p>
        </w:tc>
        <w:tc>
          <w:tcPr>
            <w:tcW w:w="709" w:type="dxa"/>
          </w:tcPr>
          <w:p w14:paraId="4B12005A" w14:textId="6F6C816E" w:rsidR="00AB3082" w:rsidRPr="00A620B2" w:rsidRDefault="00AB3082" w:rsidP="00A620B2">
            <w:r>
              <w:t>15%</w:t>
            </w:r>
          </w:p>
        </w:tc>
        <w:tc>
          <w:tcPr>
            <w:tcW w:w="850" w:type="dxa"/>
          </w:tcPr>
          <w:p w14:paraId="0CA45A49" w14:textId="1632ADA5" w:rsidR="00AB3082" w:rsidRPr="00A620B2" w:rsidRDefault="00AB3082" w:rsidP="00A620B2">
            <w:r>
              <w:t>1</w:t>
            </w:r>
            <w:r w:rsidR="00C67573">
              <w:t>8</w:t>
            </w:r>
            <w:r>
              <w:t>/1</w:t>
            </w:r>
          </w:p>
        </w:tc>
        <w:tc>
          <w:tcPr>
            <w:tcW w:w="709" w:type="dxa"/>
          </w:tcPr>
          <w:p w14:paraId="182850FA" w14:textId="68BE48DD" w:rsidR="00AB3082" w:rsidRPr="00A620B2" w:rsidRDefault="00AB3082" w:rsidP="00A620B2">
            <w:r>
              <w:t>30/1</w:t>
            </w:r>
          </w:p>
        </w:tc>
        <w:tc>
          <w:tcPr>
            <w:tcW w:w="851" w:type="dxa"/>
          </w:tcPr>
          <w:p w14:paraId="5DB751F9" w14:textId="741DBDBC" w:rsidR="00AB3082" w:rsidRPr="00A620B2" w:rsidRDefault="00AB3082" w:rsidP="00A620B2">
            <w:r>
              <w:t>1</w:t>
            </w:r>
            <w:r w:rsidR="00C67573">
              <w:t>2</w:t>
            </w:r>
            <w:r>
              <w:t xml:space="preserve"> days</w:t>
            </w:r>
          </w:p>
        </w:tc>
      </w:tr>
      <w:tr w:rsidR="008A79F7" w14:paraId="7C954761" w14:textId="77777777" w:rsidTr="008A79F7">
        <w:tc>
          <w:tcPr>
            <w:tcW w:w="1838" w:type="dxa"/>
          </w:tcPr>
          <w:p w14:paraId="4A5A23FF" w14:textId="483C1CAE" w:rsidR="00AB3082" w:rsidRPr="00A620B2" w:rsidRDefault="00AB3082" w:rsidP="00A620B2">
            <w:r w:rsidRPr="0003453C">
              <w:rPr>
                <w:b/>
                <w:bCs/>
              </w:rPr>
              <w:t>A2:</w:t>
            </w:r>
            <w:r>
              <w:t xml:space="preserve"> Permafrost survey</w:t>
            </w:r>
          </w:p>
        </w:tc>
        <w:tc>
          <w:tcPr>
            <w:tcW w:w="1843" w:type="dxa"/>
          </w:tcPr>
          <w:p w14:paraId="67D35435" w14:textId="6C96DE2E" w:rsidR="00AB3082" w:rsidRPr="00A620B2" w:rsidRDefault="00AB3082" w:rsidP="00A620B2">
            <w:r>
              <w:t>Decision making on survey locations, science communication</w:t>
            </w:r>
          </w:p>
        </w:tc>
        <w:tc>
          <w:tcPr>
            <w:tcW w:w="1559" w:type="dxa"/>
          </w:tcPr>
          <w:p w14:paraId="528803E3" w14:textId="2AEACB0D" w:rsidR="00AB3082" w:rsidRPr="00A620B2" w:rsidRDefault="00AB3082" w:rsidP="00A620B2">
            <w:r>
              <w:t>Written research grant</w:t>
            </w:r>
          </w:p>
        </w:tc>
        <w:tc>
          <w:tcPr>
            <w:tcW w:w="1134" w:type="dxa"/>
          </w:tcPr>
          <w:p w14:paraId="2D6CD03D" w14:textId="292395C4" w:rsidR="00AB3082" w:rsidRDefault="008A79F7" w:rsidP="00A620B2">
            <w:r>
              <w:t xml:space="preserve">Online, </w:t>
            </w:r>
            <w:proofErr w:type="spellStart"/>
            <w:r>
              <w:t>quercus</w:t>
            </w:r>
            <w:proofErr w:type="spellEnd"/>
          </w:p>
        </w:tc>
        <w:tc>
          <w:tcPr>
            <w:tcW w:w="709" w:type="dxa"/>
          </w:tcPr>
          <w:p w14:paraId="7F23BF28" w14:textId="2727657A" w:rsidR="00AB3082" w:rsidRPr="00A620B2" w:rsidRDefault="00AB3082" w:rsidP="00A620B2">
            <w:r>
              <w:t>15%</w:t>
            </w:r>
          </w:p>
        </w:tc>
        <w:tc>
          <w:tcPr>
            <w:tcW w:w="850" w:type="dxa"/>
          </w:tcPr>
          <w:p w14:paraId="1969535A" w14:textId="353AE6CF" w:rsidR="00AB3082" w:rsidRPr="00A620B2" w:rsidRDefault="00C67573" w:rsidP="00A620B2">
            <w:r>
              <w:t>1</w:t>
            </w:r>
            <w:r w:rsidR="00AB3082">
              <w:t>/2</w:t>
            </w:r>
          </w:p>
        </w:tc>
        <w:tc>
          <w:tcPr>
            <w:tcW w:w="709" w:type="dxa"/>
          </w:tcPr>
          <w:p w14:paraId="78AF53DF" w14:textId="77174458" w:rsidR="00AB3082" w:rsidRPr="00A620B2" w:rsidRDefault="00AB3082" w:rsidP="00A620B2">
            <w:r>
              <w:t>13/2</w:t>
            </w:r>
          </w:p>
        </w:tc>
        <w:tc>
          <w:tcPr>
            <w:tcW w:w="851" w:type="dxa"/>
          </w:tcPr>
          <w:p w14:paraId="79318A58" w14:textId="59D23C18" w:rsidR="00AB3082" w:rsidRPr="00A620B2" w:rsidRDefault="00AB3082" w:rsidP="00A620B2">
            <w:r>
              <w:t>1</w:t>
            </w:r>
            <w:r w:rsidR="00C67573">
              <w:t>2</w:t>
            </w:r>
            <w:r>
              <w:t xml:space="preserve"> days</w:t>
            </w:r>
          </w:p>
        </w:tc>
      </w:tr>
      <w:tr w:rsidR="008A79F7" w14:paraId="7D62D293" w14:textId="77777777" w:rsidTr="008A79F7">
        <w:tc>
          <w:tcPr>
            <w:tcW w:w="1838" w:type="dxa"/>
          </w:tcPr>
          <w:p w14:paraId="05E0465C" w14:textId="609FD2BA" w:rsidR="00AB3082" w:rsidRPr="00A620B2" w:rsidRDefault="00AB3082" w:rsidP="00A620B2">
            <w:r w:rsidRPr="0003453C">
              <w:rPr>
                <w:b/>
                <w:bCs/>
              </w:rPr>
              <w:t>A3:</w:t>
            </w:r>
            <w:r>
              <w:t xml:space="preserve"> Effective communication</w:t>
            </w:r>
          </w:p>
        </w:tc>
        <w:tc>
          <w:tcPr>
            <w:tcW w:w="1843" w:type="dxa"/>
          </w:tcPr>
          <w:p w14:paraId="3E0FF920" w14:textId="2FD6985D" w:rsidR="00AB3082" w:rsidRPr="00A620B2" w:rsidRDefault="00AB3082" w:rsidP="00A620B2">
            <w:r>
              <w:t>Public communication of research</w:t>
            </w:r>
          </w:p>
        </w:tc>
        <w:tc>
          <w:tcPr>
            <w:tcW w:w="1559" w:type="dxa"/>
          </w:tcPr>
          <w:p w14:paraId="66E322AD" w14:textId="2F08F4CB" w:rsidR="00AB3082" w:rsidRPr="00A620B2" w:rsidRDefault="00AB3082" w:rsidP="00A620B2">
            <w:r>
              <w:t>Poster design</w:t>
            </w:r>
            <w:r w:rsidR="000C137C">
              <w:t xml:space="preserve"> and presentation</w:t>
            </w:r>
            <w:r>
              <w:t xml:space="preserve"> </w:t>
            </w:r>
          </w:p>
        </w:tc>
        <w:tc>
          <w:tcPr>
            <w:tcW w:w="1134" w:type="dxa"/>
          </w:tcPr>
          <w:p w14:paraId="64087B54" w14:textId="55353913" w:rsidR="00AB3082" w:rsidRDefault="008A79F7" w:rsidP="00A620B2">
            <w:r>
              <w:t xml:space="preserve">Online, </w:t>
            </w:r>
            <w:proofErr w:type="spellStart"/>
            <w:r>
              <w:t>quercus</w:t>
            </w:r>
            <w:proofErr w:type="spellEnd"/>
          </w:p>
        </w:tc>
        <w:tc>
          <w:tcPr>
            <w:tcW w:w="709" w:type="dxa"/>
          </w:tcPr>
          <w:p w14:paraId="07F7DD1D" w14:textId="427D829C" w:rsidR="00AB3082" w:rsidRPr="00A620B2" w:rsidRDefault="00AB3082" w:rsidP="00A620B2">
            <w:r>
              <w:t>20%</w:t>
            </w:r>
          </w:p>
        </w:tc>
        <w:tc>
          <w:tcPr>
            <w:tcW w:w="850" w:type="dxa"/>
          </w:tcPr>
          <w:p w14:paraId="4AEA6306" w14:textId="63618EBB" w:rsidR="00AB3082" w:rsidRPr="00A620B2" w:rsidRDefault="00AB3082" w:rsidP="00A620B2">
            <w:r>
              <w:t>1</w:t>
            </w:r>
            <w:r w:rsidR="00C67573">
              <w:t>5</w:t>
            </w:r>
            <w:r>
              <w:t>/2</w:t>
            </w:r>
          </w:p>
        </w:tc>
        <w:tc>
          <w:tcPr>
            <w:tcW w:w="709" w:type="dxa"/>
          </w:tcPr>
          <w:p w14:paraId="1CE5AD95" w14:textId="6F53C6A2" w:rsidR="00AB3082" w:rsidRPr="00A620B2" w:rsidRDefault="00AB3082" w:rsidP="00A620B2">
            <w:r>
              <w:t>27/2</w:t>
            </w:r>
          </w:p>
        </w:tc>
        <w:tc>
          <w:tcPr>
            <w:tcW w:w="851" w:type="dxa"/>
          </w:tcPr>
          <w:p w14:paraId="3240DCC9" w14:textId="09698028" w:rsidR="00AB3082" w:rsidRPr="00A620B2" w:rsidRDefault="00AB3082" w:rsidP="00A620B2">
            <w:r>
              <w:t>1</w:t>
            </w:r>
            <w:r w:rsidR="00C67573">
              <w:t>2</w:t>
            </w:r>
            <w:r>
              <w:t xml:space="preserve"> days</w:t>
            </w:r>
          </w:p>
        </w:tc>
      </w:tr>
      <w:tr w:rsidR="008A79F7" w14:paraId="3834AAC8" w14:textId="77777777" w:rsidTr="008A79F7">
        <w:tc>
          <w:tcPr>
            <w:tcW w:w="1838" w:type="dxa"/>
          </w:tcPr>
          <w:p w14:paraId="53353D26" w14:textId="7E4FB131" w:rsidR="00AB3082" w:rsidRPr="00A620B2" w:rsidRDefault="00AB3082" w:rsidP="00A620B2">
            <w:r w:rsidRPr="0003453C">
              <w:rPr>
                <w:b/>
                <w:bCs/>
              </w:rPr>
              <w:t>A4:</w:t>
            </w:r>
            <w:r>
              <w:t xml:space="preserve"> Earthquake analysis</w:t>
            </w:r>
          </w:p>
        </w:tc>
        <w:tc>
          <w:tcPr>
            <w:tcW w:w="1843" w:type="dxa"/>
          </w:tcPr>
          <w:p w14:paraId="5831DDC2" w14:textId="4588B804" w:rsidR="00AB3082" w:rsidRPr="00A620B2" w:rsidRDefault="00AB3082" w:rsidP="00A620B2">
            <w:r>
              <w:t>Understanding seismic data</w:t>
            </w:r>
          </w:p>
        </w:tc>
        <w:tc>
          <w:tcPr>
            <w:tcW w:w="1559" w:type="dxa"/>
          </w:tcPr>
          <w:p w14:paraId="10D448D2" w14:textId="498085F9" w:rsidR="00AB3082" w:rsidRPr="00A620B2" w:rsidRDefault="008A79F7" w:rsidP="00A620B2">
            <w:r>
              <w:t>Problem set</w:t>
            </w:r>
            <w:r w:rsidR="00AB3082">
              <w:t xml:space="preserve"> on data given</w:t>
            </w:r>
          </w:p>
        </w:tc>
        <w:tc>
          <w:tcPr>
            <w:tcW w:w="1134" w:type="dxa"/>
          </w:tcPr>
          <w:p w14:paraId="4E4162C7" w14:textId="75DB6291" w:rsidR="00AB3082" w:rsidRDefault="008A79F7" w:rsidP="00A620B2">
            <w:r>
              <w:t xml:space="preserve">Online, </w:t>
            </w:r>
            <w:proofErr w:type="spellStart"/>
            <w:r>
              <w:t>quercus</w:t>
            </w:r>
            <w:proofErr w:type="spellEnd"/>
          </w:p>
        </w:tc>
        <w:tc>
          <w:tcPr>
            <w:tcW w:w="709" w:type="dxa"/>
          </w:tcPr>
          <w:p w14:paraId="3C77BC70" w14:textId="34702B7E" w:rsidR="00AB3082" w:rsidRPr="00A620B2" w:rsidRDefault="00AB3082" w:rsidP="00A620B2">
            <w:r>
              <w:t>15%</w:t>
            </w:r>
          </w:p>
        </w:tc>
        <w:tc>
          <w:tcPr>
            <w:tcW w:w="850" w:type="dxa"/>
          </w:tcPr>
          <w:p w14:paraId="5884E22A" w14:textId="0F59751A" w:rsidR="00AB3082" w:rsidRPr="00A620B2" w:rsidRDefault="00C67573" w:rsidP="00A620B2">
            <w:r>
              <w:t>29</w:t>
            </w:r>
            <w:r w:rsidR="00AB3082">
              <w:t>/</w:t>
            </w:r>
            <w:r>
              <w:t>2</w:t>
            </w:r>
          </w:p>
        </w:tc>
        <w:tc>
          <w:tcPr>
            <w:tcW w:w="709" w:type="dxa"/>
          </w:tcPr>
          <w:p w14:paraId="7CE5380D" w14:textId="4E1F9978" w:rsidR="00AB3082" w:rsidRPr="00A620B2" w:rsidRDefault="00AB3082" w:rsidP="00A620B2">
            <w:r>
              <w:t>1</w:t>
            </w:r>
            <w:r w:rsidR="00C67573">
              <w:t>2</w:t>
            </w:r>
            <w:r>
              <w:t>/3</w:t>
            </w:r>
          </w:p>
        </w:tc>
        <w:tc>
          <w:tcPr>
            <w:tcW w:w="851" w:type="dxa"/>
          </w:tcPr>
          <w:p w14:paraId="00A43FEA" w14:textId="5B72A9D5" w:rsidR="00AB3082" w:rsidRPr="00A620B2" w:rsidRDefault="00AB3082" w:rsidP="00A620B2">
            <w:r>
              <w:t>1</w:t>
            </w:r>
            <w:r w:rsidR="00C67573">
              <w:t>2</w:t>
            </w:r>
            <w:r>
              <w:t xml:space="preserve"> days</w:t>
            </w:r>
          </w:p>
        </w:tc>
      </w:tr>
      <w:tr w:rsidR="00FE1B1A" w14:paraId="5258FBFD" w14:textId="77777777" w:rsidTr="008A79F7">
        <w:tc>
          <w:tcPr>
            <w:tcW w:w="1838" w:type="dxa"/>
          </w:tcPr>
          <w:p w14:paraId="18C7AA18" w14:textId="73362D73" w:rsidR="00FE1B1A" w:rsidRPr="0003453C" w:rsidRDefault="00FE1B1A" w:rsidP="00A620B2">
            <w:pPr>
              <w:rPr>
                <w:b/>
                <w:bCs/>
              </w:rPr>
            </w:pPr>
            <w:r>
              <w:rPr>
                <w:b/>
                <w:bCs/>
              </w:rPr>
              <w:t xml:space="preserve">A5a: </w:t>
            </w:r>
            <w:r w:rsidRPr="00FE1B1A">
              <w:t>Presentation</w:t>
            </w:r>
            <w:r>
              <w:rPr>
                <w:b/>
                <w:bCs/>
              </w:rPr>
              <w:t xml:space="preserve"> </w:t>
            </w:r>
          </w:p>
        </w:tc>
        <w:tc>
          <w:tcPr>
            <w:tcW w:w="1843" w:type="dxa"/>
          </w:tcPr>
          <w:p w14:paraId="3ED51936" w14:textId="3B08E808" w:rsidR="00FE1B1A" w:rsidRDefault="00FE1B1A" w:rsidP="00A620B2">
            <w:r>
              <w:t>Description of geophysical study</w:t>
            </w:r>
          </w:p>
        </w:tc>
        <w:tc>
          <w:tcPr>
            <w:tcW w:w="1559" w:type="dxa"/>
          </w:tcPr>
          <w:p w14:paraId="1034F2D4" w14:textId="720A90F7" w:rsidR="00FE1B1A" w:rsidRDefault="00FE1B1A" w:rsidP="00A620B2">
            <w:r>
              <w:t xml:space="preserve">Presentation on survey for local community </w:t>
            </w:r>
          </w:p>
        </w:tc>
        <w:tc>
          <w:tcPr>
            <w:tcW w:w="1134" w:type="dxa"/>
          </w:tcPr>
          <w:p w14:paraId="5A546A0F" w14:textId="08D3DC6A" w:rsidR="00FE1B1A" w:rsidRDefault="00FE1B1A" w:rsidP="00A620B2">
            <w:r>
              <w:t>In class</w:t>
            </w:r>
          </w:p>
        </w:tc>
        <w:tc>
          <w:tcPr>
            <w:tcW w:w="709" w:type="dxa"/>
          </w:tcPr>
          <w:p w14:paraId="7375A061" w14:textId="0393DF78" w:rsidR="00FE1B1A" w:rsidRDefault="00E87B72" w:rsidP="00A620B2">
            <w:r>
              <w:t>10</w:t>
            </w:r>
            <w:r w:rsidR="00FE1B1A">
              <w:t>%</w:t>
            </w:r>
          </w:p>
        </w:tc>
        <w:tc>
          <w:tcPr>
            <w:tcW w:w="850" w:type="dxa"/>
          </w:tcPr>
          <w:p w14:paraId="0296AEC4" w14:textId="5415A497" w:rsidR="00FE1B1A" w:rsidRDefault="00C67573" w:rsidP="00A620B2">
            <w:r>
              <w:t>21/3</w:t>
            </w:r>
          </w:p>
        </w:tc>
        <w:tc>
          <w:tcPr>
            <w:tcW w:w="709" w:type="dxa"/>
          </w:tcPr>
          <w:p w14:paraId="69BB3CB0" w14:textId="2EA49801" w:rsidR="00FE1B1A" w:rsidRDefault="00FE1B1A" w:rsidP="00A620B2">
            <w:r>
              <w:t>4/4</w:t>
            </w:r>
          </w:p>
        </w:tc>
        <w:tc>
          <w:tcPr>
            <w:tcW w:w="851" w:type="dxa"/>
          </w:tcPr>
          <w:p w14:paraId="4F142194" w14:textId="3DAB5078" w:rsidR="00FE1B1A" w:rsidRDefault="00C67573" w:rsidP="00A620B2">
            <w:r>
              <w:t>14 days</w:t>
            </w:r>
          </w:p>
        </w:tc>
      </w:tr>
      <w:tr w:rsidR="008A79F7" w14:paraId="3DBC1496" w14:textId="77777777" w:rsidTr="008A79F7">
        <w:tc>
          <w:tcPr>
            <w:tcW w:w="1838" w:type="dxa"/>
          </w:tcPr>
          <w:p w14:paraId="1260678C" w14:textId="7B682385" w:rsidR="00AB3082" w:rsidRPr="00A620B2" w:rsidRDefault="00AB3082" w:rsidP="00A620B2">
            <w:r w:rsidRPr="0003453C">
              <w:rPr>
                <w:b/>
                <w:bCs/>
              </w:rPr>
              <w:t>A5</w:t>
            </w:r>
            <w:r w:rsidR="00FE1B1A">
              <w:rPr>
                <w:b/>
                <w:bCs/>
              </w:rPr>
              <w:t>b</w:t>
            </w:r>
            <w:r w:rsidRPr="0003453C">
              <w:rPr>
                <w:b/>
                <w:bCs/>
              </w:rPr>
              <w:t xml:space="preserve">: </w:t>
            </w:r>
            <w:r>
              <w:t>Final report</w:t>
            </w:r>
          </w:p>
        </w:tc>
        <w:tc>
          <w:tcPr>
            <w:tcW w:w="1843" w:type="dxa"/>
          </w:tcPr>
          <w:p w14:paraId="177117C4" w14:textId="6C21565E" w:rsidR="00AB3082" w:rsidRPr="00A620B2" w:rsidRDefault="00AB3082" w:rsidP="00A620B2">
            <w:r>
              <w:t>Description of geophysical study</w:t>
            </w:r>
          </w:p>
        </w:tc>
        <w:tc>
          <w:tcPr>
            <w:tcW w:w="1559" w:type="dxa"/>
          </w:tcPr>
          <w:p w14:paraId="2E9AACD4" w14:textId="1A683D3B" w:rsidR="00AB3082" w:rsidRPr="00A620B2" w:rsidRDefault="00AB3082" w:rsidP="00A620B2">
            <w:r>
              <w:t>Report on survey for local community</w:t>
            </w:r>
            <w:r w:rsidR="000C137C">
              <w:t xml:space="preserve"> </w:t>
            </w:r>
          </w:p>
        </w:tc>
        <w:tc>
          <w:tcPr>
            <w:tcW w:w="1134" w:type="dxa"/>
          </w:tcPr>
          <w:p w14:paraId="2728B13A" w14:textId="5CAF91A7" w:rsidR="00AB3082" w:rsidRDefault="008A79F7" w:rsidP="00A620B2">
            <w:r>
              <w:t xml:space="preserve">Online, </w:t>
            </w:r>
            <w:proofErr w:type="spellStart"/>
            <w:r>
              <w:t>quercus</w:t>
            </w:r>
            <w:proofErr w:type="spellEnd"/>
            <w:r w:rsidR="000C137C">
              <w:t xml:space="preserve"> </w:t>
            </w:r>
          </w:p>
        </w:tc>
        <w:tc>
          <w:tcPr>
            <w:tcW w:w="709" w:type="dxa"/>
          </w:tcPr>
          <w:p w14:paraId="68A96CA1" w14:textId="5D488117" w:rsidR="00AB3082" w:rsidRPr="00A620B2" w:rsidRDefault="00FE1B1A" w:rsidP="00A620B2">
            <w:r>
              <w:t>2</w:t>
            </w:r>
            <w:r w:rsidR="00E87B72">
              <w:t>0</w:t>
            </w:r>
            <w:r w:rsidR="00AB3082">
              <w:t>%</w:t>
            </w:r>
          </w:p>
        </w:tc>
        <w:tc>
          <w:tcPr>
            <w:tcW w:w="850" w:type="dxa"/>
          </w:tcPr>
          <w:p w14:paraId="46B93FB1" w14:textId="391D38D6" w:rsidR="00AB3082" w:rsidRPr="00A620B2" w:rsidRDefault="00AB3082" w:rsidP="00A620B2">
            <w:r>
              <w:t>21/3</w:t>
            </w:r>
          </w:p>
        </w:tc>
        <w:tc>
          <w:tcPr>
            <w:tcW w:w="709" w:type="dxa"/>
          </w:tcPr>
          <w:p w14:paraId="4BCD5605" w14:textId="550E70DC" w:rsidR="00AB3082" w:rsidRPr="00A620B2" w:rsidRDefault="00FE1B1A" w:rsidP="00A620B2">
            <w:r>
              <w:t>8</w:t>
            </w:r>
            <w:r w:rsidR="00AB3082">
              <w:t>/4</w:t>
            </w:r>
          </w:p>
        </w:tc>
        <w:tc>
          <w:tcPr>
            <w:tcW w:w="851" w:type="dxa"/>
          </w:tcPr>
          <w:p w14:paraId="1F69ED2A" w14:textId="1E3E87F9" w:rsidR="00AB3082" w:rsidRPr="00A620B2" w:rsidRDefault="00AB3082" w:rsidP="00A620B2">
            <w:r>
              <w:t>1</w:t>
            </w:r>
            <w:r w:rsidR="00C67573">
              <w:t>8</w:t>
            </w:r>
            <w:r>
              <w:t xml:space="preserve"> days</w:t>
            </w:r>
          </w:p>
        </w:tc>
      </w:tr>
    </w:tbl>
    <w:p w14:paraId="383BA98E" w14:textId="54FA8BA1" w:rsidR="00014C82" w:rsidRPr="0017686E" w:rsidRDefault="0017686E" w:rsidP="00A620B2">
      <w:r w:rsidRPr="0017686E">
        <w:t>(Specific grading will be given on each assignment)</w:t>
      </w:r>
    </w:p>
    <w:p w14:paraId="2ACB7CED" w14:textId="77777777" w:rsidR="0017686E" w:rsidRDefault="0017686E" w:rsidP="00A620B2">
      <w:pPr>
        <w:rPr>
          <w:b/>
          <w:bCs/>
        </w:rPr>
      </w:pPr>
    </w:p>
    <w:p w14:paraId="21D66FCB" w14:textId="77777777" w:rsidR="0017686E" w:rsidRDefault="0017686E" w:rsidP="0017686E">
      <w:pPr>
        <w:rPr>
          <w:b/>
          <w:bCs/>
        </w:rPr>
      </w:pPr>
      <w:r>
        <w:rPr>
          <w:b/>
          <w:bCs/>
        </w:rPr>
        <w:t xml:space="preserve">Late penalty: </w:t>
      </w:r>
    </w:p>
    <w:p w14:paraId="3A8B8E05" w14:textId="2DF40E36" w:rsidR="0017686E" w:rsidRPr="0017686E" w:rsidRDefault="0017686E" w:rsidP="0017686E">
      <w:r>
        <w:t>Late assignments will be penalised by 1</w:t>
      </w:r>
      <w:r w:rsidR="00B4497C">
        <w:t>0</w:t>
      </w:r>
      <w:r>
        <w:t xml:space="preserve">% a day. </w:t>
      </w:r>
    </w:p>
    <w:p w14:paraId="079608A6" w14:textId="77777777" w:rsidR="0017686E" w:rsidRPr="0003453C" w:rsidRDefault="0017686E" w:rsidP="00A620B2">
      <w:pPr>
        <w:rPr>
          <w:b/>
          <w:bCs/>
        </w:rPr>
      </w:pPr>
    </w:p>
    <w:p w14:paraId="51357A3C" w14:textId="77777777" w:rsidR="007A0B34" w:rsidRDefault="007A0B34" w:rsidP="007A0B34">
      <w:pPr>
        <w:rPr>
          <w:b/>
          <w:bCs/>
        </w:rPr>
      </w:pPr>
      <w:r w:rsidRPr="0003453C">
        <w:rPr>
          <w:b/>
          <w:bCs/>
        </w:rPr>
        <w:t>Methods of assessment:</w:t>
      </w:r>
    </w:p>
    <w:p w14:paraId="0B9F413E" w14:textId="77777777" w:rsidR="007A0B34" w:rsidRDefault="007A0B34" w:rsidP="007A0B34">
      <w:r w:rsidRPr="0003453C">
        <w:t xml:space="preserve">Methods of assessment will be split between </w:t>
      </w:r>
      <w:r>
        <w:t xml:space="preserve">problem sets, </w:t>
      </w:r>
      <w:r w:rsidRPr="0003453C">
        <w:t xml:space="preserve">reports, </w:t>
      </w:r>
      <w:r>
        <w:t xml:space="preserve">presentations, and a </w:t>
      </w:r>
      <w:r w:rsidRPr="0003453C">
        <w:t xml:space="preserve">multiple-choice quiz: </w:t>
      </w:r>
    </w:p>
    <w:p w14:paraId="77969B25" w14:textId="40A925E8" w:rsidR="007A0B34" w:rsidRPr="0003453C" w:rsidRDefault="007A0B34" w:rsidP="007A0B34">
      <w:pPr>
        <w:pStyle w:val="ListParagraph"/>
        <w:numPr>
          <w:ilvl w:val="0"/>
          <w:numId w:val="4"/>
        </w:numPr>
      </w:pPr>
      <w:r>
        <w:t>A</w:t>
      </w:r>
      <w:r w:rsidRPr="0003453C">
        <w:t xml:space="preserve"> multiple-choice online quiz will be provided to capture</w:t>
      </w:r>
      <w:r>
        <w:t xml:space="preserve"> the students’</w:t>
      </w:r>
      <w:r w:rsidRPr="0003453C">
        <w:t xml:space="preserve"> </w:t>
      </w:r>
      <w:r>
        <w:t>understanding of the objectives and expectations for the course (</w:t>
      </w:r>
      <w:r w:rsidRPr="007A0B34">
        <w:rPr>
          <w:b/>
          <w:bCs/>
        </w:rPr>
        <w:t>BR</w:t>
      </w:r>
      <w:r>
        <w:t>)</w:t>
      </w:r>
      <w:r w:rsidRPr="0003453C">
        <w:t>.</w:t>
      </w:r>
      <w:r w:rsidR="00BF659B">
        <w:t xml:space="preserve"> This is essentially a contract between student and instructor on best practices for the coursework. </w:t>
      </w:r>
    </w:p>
    <w:p w14:paraId="67CAE069" w14:textId="77777777" w:rsidR="007A0B34" w:rsidRPr="0003453C" w:rsidRDefault="007A0B34" w:rsidP="007A0B34">
      <w:pPr>
        <w:pStyle w:val="ListParagraph"/>
        <w:numPr>
          <w:ilvl w:val="0"/>
          <w:numId w:val="4"/>
        </w:numPr>
      </w:pPr>
      <w:r w:rsidRPr="0003453C">
        <w:t xml:space="preserve">Two </w:t>
      </w:r>
      <w:r>
        <w:t>problem sets</w:t>
      </w:r>
      <w:r w:rsidRPr="0003453C">
        <w:t xml:space="preserve"> on</w:t>
      </w:r>
      <w:r>
        <w:t xml:space="preserve"> geophysical</w:t>
      </w:r>
      <w:r w:rsidRPr="0003453C">
        <w:t xml:space="preserve"> data interpretation</w:t>
      </w:r>
      <w:r>
        <w:t xml:space="preserve"> (</w:t>
      </w:r>
      <w:r w:rsidRPr="007A0B34">
        <w:rPr>
          <w:b/>
          <w:bCs/>
        </w:rPr>
        <w:t>A1/A4</w:t>
      </w:r>
      <w:r>
        <w:t>)</w:t>
      </w:r>
      <w:r w:rsidRPr="0003453C">
        <w:t xml:space="preserve">. The work here will show the student's understanding of geophysical data based on specific lessons (related to Learning Outcomes 1-2 and 4). </w:t>
      </w:r>
    </w:p>
    <w:p w14:paraId="6D1013A7" w14:textId="3B660A16" w:rsidR="007A0B34" w:rsidRPr="0003453C" w:rsidRDefault="007A0B34" w:rsidP="007A0B34">
      <w:pPr>
        <w:pStyle w:val="ListParagraph"/>
        <w:numPr>
          <w:ilvl w:val="0"/>
          <w:numId w:val="4"/>
        </w:numPr>
      </w:pPr>
      <w:r w:rsidRPr="0003453C">
        <w:t xml:space="preserve">A written report on planning the location of a geophysical </w:t>
      </w:r>
      <w:r w:rsidR="00BF659B">
        <w:t>study</w:t>
      </w:r>
      <w:r>
        <w:t xml:space="preserve"> (</w:t>
      </w:r>
      <w:r w:rsidRPr="007A0B34">
        <w:rPr>
          <w:b/>
          <w:bCs/>
        </w:rPr>
        <w:t>A2</w:t>
      </w:r>
      <w:r>
        <w:t>)</w:t>
      </w:r>
      <w:r w:rsidRPr="0003453C">
        <w:t xml:space="preserve"> will show an understanding of the various factors required to conduct a survey (related to Learning Outcomes 1-3). </w:t>
      </w:r>
    </w:p>
    <w:p w14:paraId="1CCEE302" w14:textId="475BE78F" w:rsidR="007A0B34" w:rsidRPr="0003453C" w:rsidRDefault="004C45BB" w:rsidP="007A0B34">
      <w:pPr>
        <w:pStyle w:val="ListParagraph"/>
        <w:numPr>
          <w:ilvl w:val="0"/>
          <w:numId w:val="4"/>
        </w:numPr>
      </w:pPr>
      <w:r>
        <w:t xml:space="preserve">We will have a </w:t>
      </w:r>
      <w:r w:rsidR="007A0B34">
        <w:t>workshop on science communication</w:t>
      </w:r>
      <w:r>
        <w:t xml:space="preserve"> prepared by a sci comm expert</w:t>
      </w:r>
      <w:r w:rsidR="007A0B34">
        <w:t xml:space="preserve"> (as part of Experiential </w:t>
      </w:r>
      <w:r w:rsidR="00BF659B">
        <w:t>L</w:t>
      </w:r>
      <w:r w:rsidR="007A0B34">
        <w:t>earning), where the students will then produce a document communicating science to the public (</w:t>
      </w:r>
      <w:r w:rsidR="007A0B34" w:rsidRPr="007A0B34">
        <w:rPr>
          <w:b/>
          <w:bCs/>
        </w:rPr>
        <w:t>A3</w:t>
      </w:r>
      <w:r w:rsidR="007A0B34">
        <w:t>)</w:t>
      </w:r>
      <w:r w:rsidR="007A0B34" w:rsidRPr="0003453C">
        <w:t>. The reflective assessment will show an understanding of how to communicate science to different audiences across different platforms (e.g., social media, press release, blog post</w:t>
      </w:r>
      <w:r w:rsidR="000C137C">
        <w:t>, oral communication</w:t>
      </w:r>
      <w:r w:rsidR="007A0B34" w:rsidRPr="0003453C">
        <w:t xml:space="preserve">) and be related to Learning Outcome 5.  </w:t>
      </w:r>
    </w:p>
    <w:p w14:paraId="47E78896" w14:textId="3496E9CC" w:rsidR="007A0B34" w:rsidRDefault="007A0B34" w:rsidP="007A0B34">
      <w:pPr>
        <w:pStyle w:val="ListParagraph"/>
        <w:numPr>
          <w:ilvl w:val="0"/>
          <w:numId w:val="4"/>
        </w:numPr>
      </w:pPr>
      <w:r w:rsidRPr="0003453C">
        <w:t xml:space="preserve">A </w:t>
      </w:r>
      <w:r w:rsidRPr="007A0B34">
        <w:rPr>
          <w:b/>
          <w:bCs/>
        </w:rPr>
        <w:t>final report</w:t>
      </w:r>
      <w:r w:rsidRPr="0003453C">
        <w:t xml:space="preserve"> </w:t>
      </w:r>
      <w:r>
        <w:t xml:space="preserve">will be written on the design of an Environmental Geophysics project with relevant stakeholder engagement. The report </w:t>
      </w:r>
      <w:r w:rsidRPr="0003453C">
        <w:t>will focus the student's attention on the key learning outcomes: method of geophysical techniques, basic data interpretation, societal impact of geophysics, and measuring uncertainty</w:t>
      </w:r>
      <w:r>
        <w:t xml:space="preserve"> </w:t>
      </w:r>
      <w:r w:rsidRPr="0003453C">
        <w:t>(related to Learning Outcomes 1-5).</w:t>
      </w:r>
      <w:r w:rsidR="000C137C">
        <w:t xml:space="preserve"> There will be a short </w:t>
      </w:r>
      <w:r w:rsidR="00A53F38">
        <w:t>5</w:t>
      </w:r>
      <w:r w:rsidR="00BF659B">
        <w:t>-minute</w:t>
      </w:r>
      <w:r w:rsidR="000C137C">
        <w:t xml:space="preserve"> summary presentation of the report on the final class. </w:t>
      </w:r>
    </w:p>
    <w:p w14:paraId="0BD7800F" w14:textId="77777777" w:rsidR="00BE44B4" w:rsidRDefault="00BE44B4" w:rsidP="00BE44B4">
      <w:pPr>
        <w:rPr>
          <w:b/>
          <w:bCs/>
        </w:rPr>
      </w:pPr>
    </w:p>
    <w:p w14:paraId="65587E16" w14:textId="77777777" w:rsidR="00BE44B4" w:rsidRDefault="00BE44B4" w:rsidP="00BE44B4">
      <w:pPr>
        <w:rPr>
          <w:b/>
          <w:bCs/>
        </w:rPr>
      </w:pPr>
      <w:r>
        <w:rPr>
          <w:b/>
          <w:bCs/>
        </w:rPr>
        <w:t xml:space="preserve">Spread of grades throughout the course: </w:t>
      </w:r>
    </w:p>
    <w:tbl>
      <w:tblPr>
        <w:tblW w:w="4320" w:type="dxa"/>
        <w:jc w:val="center"/>
        <w:tblLook w:val="04A0" w:firstRow="1" w:lastRow="0" w:firstColumn="1" w:lastColumn="0" w:noHBand="0" w:noVBand="1"/>
      </w:tblPr>
      <w:tblGrid>
        <w:gridCol w:w="791"/>
        <w:gridCol w:w="510"/>
        <w:gridCol w:w="631"/>
        <w:gridCol w:w="631"/>
        <w:gridCol w:w="631"/>
        <w:gridCol w:w="631"/>
        <w:gridCol w:w="920"/>
      </w:tblGrid>
      <w:tr w:rsidR="00BE44B4" w:rsidRPr="00DC69AC" w14:paraId="2119C35B" w14:textId="77777777" w:rsidTr="00F77C95">
        <w:trPr>
          <w:trHeight w:val="320"/>
          <w:jc w:val="center"/>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EA0C81" w14:textId="77777777" w:rsidR="00BE44B4" w:rsidRPr="00DC69AC" w:rsidRDefault="00BE44B4" w:rsidP="00F77C95">
            <w:pPr>
              <w:jc w:val="right"/>
              <w:rPr>
                <w:rFonts w:ascii="Calibri" w:eastAsia="Times New Roman" w:hAnsi="Calibri" w:cs="Calibri"/>
                <w:b/>
                <w:bCs/>
                <w:color w:val="000000"/>
                <w:lang w:val="en-CA"/>
              </w:rPr>
            </w:pPr>
            <w:r w:rsidRPr="00DC69AC">
              <w:rPr>
                <w:rFonts w:ascii="Calibri" w:eastAsia="Times New Roman" w:hAnsi="Calibri" w:cs="Calibri"/>
                <w:b/>
                <w:bCs/>
                <w:color w:val="000000"/>
                <w:lang w:val="en-CA"/>
              </w:rPr>
              <w:t>Week</w:t>
            </w:r>
          </w:p>
        </w:tc>
        <w:tc>
          <w:tcPr>
            <w:tcW w:w="440" w:type="dxa"/>
            <w:tcBorders>
              <w:top w:val="single" w:sz="4" w:space="0" w:color="auto"/>
              <w:left w:val="nil"/>
              <w:bottom w:val="single" w:sz="4" w:space="0" w:color="auto"/>
              <w:right w:val="single" w:sz="4" w:space="0" w:color="auto"/>
            </w:tcBorders>
            <w:shd w:val="clear" w:color="auto" w:fill="auto"/>
            <w:noWrap/>
            <w:vAlign w:val="bottom"/>
            <w:hideMark/>
          </w:tcPr>
          <w:p w14:paraId="43EE63AA" w14:textId="77777777" w:rsidR="00BE44B4" w:rsidRPr="00DC69AC" w:rsidRDefault="00BE44B4" w:rsidP="00F77C95">
            <w:pPr>
              <w:jc w:val="center"/>
              <w:rPr>
                <w:rFonts w:ascii="Calibri" w:eastAsia="Times New Roman" w:hAnsi="Calibri" w:cs="Calibri"/>
                <w:b/>
                <w:bCs/>
                <w:color w:val="000000"/>
                <w:lang w:val="en-CA"/>
              </w:rPr>
            </w:pPr>
            <w:r w:rsidRPr="00DC69AC">
              <w:rPr>
                <w:rFonts w:ascii="Calibri" w:eastAsia="Times New Roman" w:hAnsi="Calibri" w:cs="Calibri"/>
                <w:b/>
                <w:bCs/>
                <w:color w:val="000000"/>
                <w:lang w:val="en-CA"/>
              </w:rPr>
              <w:t>BR</w:t>
            </w:r>
          </w:p>
        </w:tc>
        <w:tc>
          <w:tcPr>
            <w:tcW w:w="560" w:type="dxa"/>
            <w:tcBorders>
              <w:top w:val="single" w:sz="4" w:space="0" w:color="auto"/>
              <w:left w:val="nil"/>
              <w:bottom w:val="single" w:sz="4" w:space="0" w:color="auto"/>
              <w:right w:val="single" w:sz="4" w:space="0" w:color="auto"/>
            </w:tcBorders>
            <w:shd w:val="clear" w:color="auto" w:fill="auto"/>
            <w:noWrap/>
            <w:vAlign w:val="bottom"/>
            <w:hideMark/>
          </w:tcPr>
          <w:p w14:paraId="2B725071" w14:textId="77777777" w:rsidR="00BE44B4" w:rsidRPr="00DC69AC" w:rsidRDefault="00BE44B4" w:rsidP="00F77C95">
            <w:pPr>
              <w:jc w:val="center"/>
              <w:rPr>
                <w:rFonts w:ascii="Calibri" w:eastAsia="Times New Roman" w:hAnsi="Calibri" w:cs="Calibri"/>
                <w:b/>
                <w:bCs/>
                <w:color w:val="000000"/>
                <w:lang w:val="en-CA"/>
              </w:rPr>
            </w:pPr>
            <w:r w:rsidRPr="00DC69AC">
              <w:rPr>
                <w:rFonts w:ascii="Calibri" w:eastAsia="Times New Roman" w:hAnsi="Calibri" w:cs="Calibri"/>
                <w:b/>
                <w:bCs/>
                <w:color w:val="000000"/>
                <w:lang w:val="en-CA"/>
              </w:rPr>
              <w:t>A1</w:t>
            </w:r>
          </w:p>
        </w:tc>
        <w:tc>
          <w:tcPr>
            <w:tcW w:w="560" w:type="dxa"/>
            <w:tcBorders>
              <w:top w:val="single" w:sz="4" w:space="0" w:color="auto"/>
              <w:left w:val="nil"/>
              <w:bottom w:val="single" w:sz="4" w:space="0" w:color="auto"/>
              <w:right w:val="single" w:sz="4" w:space="0" w:color="auto"/>
            </w:tcBorders>
            <w:shd w:val="clear" w:color="auto" w:fill="auto"/>
            <w:noWrap/>
            <w:vAlign w:val="bottom"/>
            <w:hideMark/>
          </w:tcPr>
          <w:p w14:paraId="5B84D72A" w14:textId="77777777" w:rsidR="00BE44B4" w:rsidRPr="00DC69AC" w:rsidRDefault="00BE44B4" w:rsidP="00F77C95">
            <w:pPr>
              <w:jc w:val="center"/>
              <w:rPr>
                <w:rFonts w:ascii="Calibri" w:eastAsia="Times New Roman" w:hAnsi="Calibri" w:cs="Calibri"/>
                <w:b/>
                <w:bCs/>
                <w:color w:val="000000"/>
                <w:lang w:val="en-CA"/>
              </w:rPr>
            </w:pPr>
            <w:r w:rsidRPr="00DC69AC">
              <w:rPr>
                <w:rFonts w:ascii="Calibri" w:eastAsia="Times New Roman" w:hAnsi="Calibri" w:cs="Calibri"/>
                <w:b/>
                <w:bCs/>
                <w:color w:val="000000"/>
                <w:lang w:val="en-CA"/>
              </w:rPr>
              <w:t>A2</w:t>
            </w:r>
          </w:p>
        </w:tc>
        <w:tc>
          <w:tcPr>
            <w:tcW w:w="560" w:type="dxa"/>
            <w:tcBorders>
              <w:top w:val="single" w:sz="4" w:space="0" w:color="auto"/>
              <w:left w:val="nil"/>
              <w:bottom w:val="single" w:sz="4" w:space="0" w:color="auto"/>
              <w:right w:val="single" w:sz="4" w:space="0" w:color="auto"/>
            </w:tcBorders>
            <w:shd w:val="clear" w:color="auto" w:fill="auto"/>
            <w:noWrap/>
            <w:vAlign w:val="bottom"/>
            <w:hideMark/>
          </w:tcPr>
          <w:p w14:paraId="123F577A" w14:textId="77777777" w:rsidR="00BE44B4" w:rsidRPr="00DC69AC" w:rsidRDefault="00BE44B4" w:rsidP="00F77C95">
            <w:pPr>
              <w:jc w:val="center"/>
              <w:rPr>
                <w:rFonts w:ascii="Calibri" w:eastAsia="Times New Roman" w:hAnsi="Calibri" w:cs="Calibri"/>
                <w:b/>
                <w:bCs/>
                <w:color w:val="000000"/>
                <w:lang w:val="en-CA"/>
              </w:rPr>
            </w:pPr>
            <w:r w:rsidRPr="00DC69AC">
              <w:rPr>
                <w:rFonts w:ascii="Calibri" w:eastAsia="Times New Roman" w:hAnsi="Calibri" w:cs="Calibri"/>
                <w:b/>
                <w:bCs/>
                <w:color w:val="000000"/>
                <w:lang w:val="en-CA"/>
              </w:rPr>
              <w:t>A3</w:t>
            </w:r>
          </w:p>
        </w:tc>
        <w:tc>
          <w:tcPr>
            <w:tcW w:w="560" w:type="dxa"/>
            <w:tcBorders>
              <w:top w:val="single" w:sz="4" w:space="0" w:color="auto"/>
              <w:left w:val="nil"/>
              <w:bottom w:val="single" w:sz="4" w:space="0" w:color="auto"/>
              <w:right w:val="single" w:sz="4" w:space="0" w:color="auto"/>
            </w:tcBorders>
            <w:shd w:val="clear" w:color="auto" w:fill="auto"/>
            <w:noWrap/>
            <w:vAlign w:val="bottom"/>
            <w:hideMark/>
          </w:tcPr>
          <w:p w14:paraId="230BA868" w14:textId="77777777" w:rsidR="00BE44B4" w:rsidRPr="00DC69AC" w:rsidRDefault="00BE44B4" w:rsidP="00F77C95">
            <w:pPr>
              <w:jc w:val="center"/>
              <w:rPr>
                <w:rFonts w:ascii="Calibri" w:eastAsia="Times New Roman" w:hAnsi="Calibri" w:cs="Calibri"/>
                <w:b/>
                <w:bCs/>
                <w:color w:val="000000"/>
                <w:lang w:val="en-CA"/>
              </w:rPr>
            </w:pPr>
            <w:r w:rsidRPr="00DC69AC">
              <w:rPr>
                <w:rFonts w:ascii="Calibri" w:eastAsia="Times New Roman" w:hAnsi="Calibri" w:cs="Calibri"/>
                <w:b/>
                <w:bCs/>
                <w:color w:val="000000"/>
                <w:lang w:val="en-CA"/>
              </w:rPr>
              <w:t>A4</w:t>
            </w:r>
          </w:p>
        </w:tc>
        <w:tc>
          <w:tcPr>
            <w:tcW w:w="920" w:type="dxa"/>
            <w:tcBorders>
              <w:top w:val="single" w:sz="4" w:space="0" w:color="auto"/>
              <w:left w:val="nil"/>
              <w:bottom w:val="single" w:sz="4" w:space="0" w:color="auto"/>
              <w:right w:val="single" w:sz="4" w:space="0" w:color="auto"/>
            </w:tcBorders>
            <w:shd w:val="clear" w:color="auto" w:fill="auto"/>
            <w:noWrap/>
            <w:vAlign w:val="bottom"/>
            <w:hideMark/>
          </w:tcPr>
          <w:p w14:paraId="11486365" w14:textId="65F32C13" w:rsidR="00BE44B4" w:rsidRPr="00DC69AC" w:rsidRDefault="00BE44B4" w:rsidP="00F77C95">
            <w:pPr>
              <w:jc w:val="center"/>
              <w:rPr>
                <w:rFonts w:ascii="Calibri" w:eastAsia="Times New Roman" w:hAnsi="Calibri" w:cs="Calibri"/>
                <w:b/>
                <w:bCs/>
                <w:color w:val="000000"/>
                <w:lang w:val="en-CA"/>
              </w:rPr>
            </w:pPr>
            <w:r w:rsidRPr="00DC69AC">
              <w:rPr>
                <w:rFonts w:ascii="Calibri" w:eastAsia="Times New Roman" w:hAnsi="Calibri" w:cs="Calibri"/>
                <w:b/>
                <w:bCs/>
                <w:color w:val="000000"/>
                <w:lang w:val="en-CA"/>
              </w:rPr>
              <w:t>A5</w:t>
            </w:r>
          </w:p>
        </w:tc>
      </w:tr>
      <w:tr w:rsidR="00BE44B4" w:rsidRPr="00DC69AC" w14:paraId="269702C4" w14:textId="77777777" w:rsidTr="00F77C95">
        <w:trPr>
          <w:trHeight w:val="320"/>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74682D3B" w14:textId="77777777" w:rsidR="00BE44B4" w:rsidRPr="00DC69AC" w:rsidRDefault="00BE44B4" w:rsidP="00F77C95">
            <w:pPr>
              <w:jc w:val="right"/>
              <w:rPr>
                <w:rFonts w:ascii="Calibri" w:eastAsia="Times New Roman" w:hAnsi="Calibri" w:cs="Calibri"/>
                <w:color w:val="000000"/>
                <w:lang w:val="en-CA"/>
              </w:rPr>
            </w:pPr>
            <w:r w:rsidRPr="00DC69AC">
              <w:rPr>
                <w:rFonts w:ascii="Calibri" w:eastAsia="Times New Roman" w:hAnsi="Calibri" w:cs="Calibri"/>
                <w:color w:val="000000"/>
                <w:lang w:val="en-CA"/>
              </w:rPr>
              <w:t>1</w:t>
            </w:r>
          </w:p>
        </w:tc>
        <w:tc>
          <w:tcPr>
            <w:tcW w:w="440" w:type="dxa"/>
            <w:tcBorders>
              <w:top w:val="nil"/>
              <w:left w:val="nil"/>
              <w:bottom w:val="single" w:sz="4" w:space="0" w:color="auto"/>
              <w:right w:val="single" w:sz="4" w:space="0" w:color="auto"/>
            </w:tcBorders>
            <w:shd w:val="clear" w:color="000000" w:fill="D9E1F2"/>
            <w:noWrap/>
            <w:vAlign w:val="bottom"/>
            <w:hideMark/>
          </w:tcPr>
          <w:p w14:paraId="5B9C32F5" w14:textId="77777777" w:rsidR="00BE44B4" w:rsidRPr="00DC69AC" w:rsidRDefault="00BE44B4" w:rsidP="00F77C95">
            <w:pPr>
              <w:jc w:val="center"/>
              <w:rPr>
                <w:rFonts w:ascii="Calibri" w:eastAsia="Times New Roman" w:hAnsi="Calibri" w:cs="Calibri"/>
                <w:color w:val="000000"/>
                <w:lang w:val="en-CA"/>
              </w:rPr>
            </w:pPr>
            <w:r w:rsidRPr="00DC69AC">
              <w:rPr>
                <w:rFonts w:ascii="Calibri" w:eastAsia="Times New Roman" w:hAnsi="Calibri" w:cs="Calibri"/>
                <w:color w:val="000000"/>
                <w:lang w:val="en-CA"/>
              </w:rPr>
              <w:t>5%</w:t>
            </w:r>
          </w:p>
        </w:tc>
        <w:tc>
          <w:tcPr>
            <w:tcW w:w="560" w:type="dxa"/>
            <w:tcBorders>
              <w:top w:val="nil"/>
              <w:left w:val="nil"/>
              <w:bottom w:val="single" w:sz="4" w:space="0" w:color="auto"/>
              <w:right w:val="single" w:sz="4" w:space="0" w:color="auto"/>
            </w:tcBorders>
            <w:shd w:val="clear" w:color="auto" w:fill="auto"/>
            <w:noWrap/>
            <w:vAlign w:val="bottom"/>
            <w:hideMark/>
          </w:tcPr>
          <w:p w14:paraId="125BCB08" w14:textId="77777777" w:rsidR="00BE44B4" w:rsidRPr="00DC69AC" w:rsidRDefault="00BE44B4" w:rsidP="00F77C95">
            <w:pPr>
              <w:jc w:val="center"/>
              <w:rPr>
                <w:rFonts w:ascii="Calibri" w:eastAsia="Times New Roman" w:hAnsi="Calibri" w:cs="Calibri"/>
                <w:color w:val="000000"/>
                <w:lang w:val="en-CA"/>
              </w:rPr>
            </w:pPr>
            <w:r w:rsidRPr="00DC69AC">
              <w:rPr>
                <w:rFonts w:ascii="Calibri" w:eastAsia="Times New Roman" w:hAnsi="Calibri" w:cs="Calibri"/>
                <w:color w:val="000000"/>
                <w:lang w:val="en-CA"/>
              </w:rPr>
              <w:t> </w:t>
            </w:r>
          </w:p>
        </w:tc>
        <w:tc>
          <w:tcPr>
            <w:tcW w:w="560" w:type="dxa"/>
            <w:tcBorders>
              <w:top w:val="nil"/>
              <w:left w:val="nil"/>
              <w:bottom w:val="single" w:sz="4" w:space="0" w:color="auto"/>
              <w:right w:val="single" w:sz="4" w:space="0" w:color="auto"/>
            </w:tcBorders>
            <w:shd w:val="clear" w:color="auto" w:fill="auto"/>
            <w:noWrap/>
            <w:vAlign w:val="bottom"/>
            <w:hideMark/>
          </w:tcPr>
          <w:p w14:paraId="6688A634" w14:textId="77777777" w:rsidR="00BE44B4" w:rsidRPr="00DC69AC" w:rsidRDefault="00BE44B4" w:rsidP="00F77C95">
            <w:pPr>
              <w:jc w:val="center"/>
              <w:rPr>
                <w:rFonts w:ascii="Calibri" w:eastAsia="Times New Roman" w:hAnsi="Calibri" w:cs="Calibri"/>
                <w:color w:val="000000"/>
                <w:lang w:val="en-CA"/>
              </w:rPr>
            </w:pPr>
            <w:r w:rsidRPr="00DC69AC">
              <w:rPr>
                <w:rFonts w:ascii="Calibri" w:eastAsia="Times New Roman" w:hAnsi="Calibri" w:cs="Calibri"/>
                <w:color w:val="000000"/>
                <w:lang w:val="en-CA"/>
              </w:rPr>
              <w:t> </w:t>
            </w:r>
          </w:p>
        </w:tc>
        <w:tc>
          <w:tcPr>
            <w:tcW w:w="560" w:type="dxa"/>
            <w:tcBorders>
              <w:top w:val="nil"/>
              <w:left w:val="nil"/>
              <w:bottom w:val="single" w:sz="4" w:space="0" w:color="auto"/>
              <w:right w:val="single" w:sz="4" w:space="0" w:color="auto"/>
            </w:tcBorders>
            <w:shd w:val="clear" w:color="auto" w:fill="auto"/>
            <w:noWrap/>
            <w:vAlign w:val="bottom"/>
            <w:hideMark/>
          </w:tcPr>
          <w:p w14:paraId="235D10DA" w14:textId="77777777" w:rsidR="00BE44B4" w:rsidRPr="00DC69AC" w:rsidRDefault="00BE44B4" w:rsidP="00F77C95">
            <w:pPr>
              <w:jc w:val="center"/>
              <w:rPr>
                <w:rFonts w:ascii="Calibri" w:eastAsia="Times New Roman" w:hAnsi="Calibri" w:cs="Calibri"/>
                <w:color w:val="000000"/>
                <w:lang w:val="en-CA"/>
              </w:rPr>
            </w:pPr>
            <w:r w:rsidRPr="00DC69AC">
              <w:rPr>
                <w:rFonts w:ascii="Calibri" w:eastAsia="Times New Roman" w:hAnsi="Calibri" w:cs="Calibri"/>
                <w:color w:val="000000"/>
                <w:lang w:val="en-CA"/>
              </w:rPr>
              <w:t> </w:t>
            </w:r>
          </w:p>
        </w:tc>
        <w:tc>
          <w:tcPr>
            <w:tcW w:w="560" w:type="dxa"/>
            <w:tcBorders>
              <w:top w:val="nil"/>
              <w:left w:val="nil"/>
              <w:bottom w:val="single" w:sz="4" w:space="0" w:color="auto"/>
              <w:right w:val="single" w:sz="4" w:space="0" w:color="auto"/>
            </w:tcBorders>
            <w:shd w:val="clear" w:color="auto" w:fill="auto"/>
            <w:noWrap/>
            <w:vAlign w:val="bottom"/>
            <w:hideMark/>
          </w:tcPr>
          <w:p w14:paraId="445C4D9E" w14:textId="77777777" w:rsidR="00BE44B4" w:rsidRPr="00DC69AC" w:rsidRDefault="00BE44B4" w:rsidP="00F77C95">
            <w:pPr>
              <w:jc w:val="center"/>
              <w:rPr>
                <w:rFonts w:ascii="Calibri" w:eastAsia="Times New Roman" w:hAnsi="Calibri" w:cs="Calibri"/>
                <w:color w:val="000000"/>
                <w:lang w:val="en-CA"/>
              </w:rPr>
            </w:pPr>
            <w:r w:rsidRPr="00DC69AC">
              <w:rPr>
                <w:rFonts w:ascii="Calibri" w:eastAsia="Times New Roman" w:hAnsi="Calibri" w:cs="Calibri"/>
                <w:color w:val="000000"/>
                <w:lang w:val="en-CA"/>
              </w:rPr>
              <w:t> </w:t>
            </w:r>
          </w:p>
        </w:tc>
        <w:tc>
          <w:tcPr>
            <w:tcW w:w="920" w:type="dxa"/>
            <w:tcBorders>
              <w:top w:val="nil"/>
              <w:left w:val="nil"/>
              <w:bottom w:val="single" w:sz="4" w:space="0" w:color="auto"/>
              <w:right w:val="single" w:sz="4" w:space="0" w:color="auto"/>
            </w:tcBorders>
            <w:shd w:val="clear" w:color="auto" w:fill="auto"/>
            <w:noWrap/>
            <w:vAlign w:val="bottom"/>
            <w:hideMark/>
          </w:tcPr>
          <w:p w14:paraId="241A78BF" w14:textId="77777777" w:rsidR="00BE44B4" w:rsidRPr="00DC69AC" w:rsidRDefault="00BE44B4" w:rsidP="00F77C95">
            <w:pPr>
              <w:jc w:val="center"/>
              <w:rPr>
                <w:rFonts w:ascii="Calibri" w:eastAsia="Times New Roman" w:hAnsi="Calibri" w:cs="Calibri"/>
                <w:color w:val="000000"/>
                <w:lang w:val="en-CA"/>
              </w:rPr>
            </w:pPr>
            <w:r w:rsidRPr="00DC69AC">
              <w:rPr>
                <w:rFonts w:ascii="Calibri" w:eastAsia="Times New Roman" w:hAnsi="Calibri" w:cs="Calibri"/>
                <w:color w:val="000000"/>
                <w:lang w:val="en-CA"/>
              </w:rPr>
              <w:t> </w:t>
            </w:r>
          </w:p>
        </w:tc>
      </w:tr>
      <w:tr w:rsidR="00BE44B4" w:rsidRPr="00DC69AC" w14:paraId="4EB64AEB" w14:textId="77777777" w:rsidTr="00F77C95">
        <w:trPr>
          <w:trHeight w:val="320"/>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0A51E8B5" w14:textId="77777777" w:rsidR="00BE44B4" w:rsidRPr="00DC69AC" w:rsidRDefault="00BE44B4" w:rsidP="00F77C95">
            <w:pPr>
              <w:jc w:val="right"/>
              <w:rPr>
                <w:rFonts w:ascii="Calibri" w:eastAsia="Times New Roman" w:hAnsi="Calibri" w:cs="Calibri"/>
                <w:color w:val="000000"/>
                <w:lang w:val="en-CA"/>
              </w:rPr>
            </w:pPr>
            <w:r w:rsidRPr="00DC69AC">
              <w:rPr>
                <w:rFonts w:ascii="Calibri" w:eastAsia="Times New Roman" w:hAnsi="Calibri" w:cs="Calibri"/>
                <w:color w:val="000000"/>
                <w:lang w:val="en-CA"/>
              </w:rPr>
              <w:t>2</w:t>
            </w:r>
          </w:p>
        </w:tc>
        <w:tc>
          <w:tcPr>
            <w:tcW w:w="440" w:type="dxa"/>
            <w:tcBorders>
              <w:top w:val="nil"/>
              <w:left w:val="nil"/>
              <w:bottom w:val="single" w:sz="4" w:space="0" w:color="auto"/>
              <w:right w:val="single" w:sz="4" w:space="0" w:color="auto"/>
            </w:tcBorders>
            <w:shd w:val="clear" w:color="auto" w:fill="auto"/>
            <w:noWrap/>
            <w:vAlign w:val="bottom"/>
            <w:hideMark/>
          </w:tcPr>
          <w:p w14:paraId="03591085" w14:textId="77777777" w:rsidR="00BE44B4" w:rsidRPr="00DC69AC" w:rsidRDefault="00BE44B4" w:rsidP="00F77C95">
            <w:pPr>
              <w:jc w:val="center"/>
              <w:rPr>
                <w:rFonts w:ascii="Calibri" w:eastAsia="Times New Roman" w:hAnsi="Calibri" w:cs="Calibri"/>
                <w:color w:val="000000"/>
                <w:lang w:val="en-CA"/>
              </w:rPr>
            </w:pPr>
            <w:r w:rsidRPr="00DC69AC">
              <w:rPr>
                <w:rFonts w:ascii="Calibri" w:eastAsia="Times New Roman" w:hAnsi="Calibri" w:cs="Calibri"/>
                <w:color w:val="000000"/>
                <w:lang w:val="en-CA"/>
              </w:rPr>
              <w:t> </w:t>
            </w:r>
          </w:p>
        </w:tc>
        <w:tc>
          <w:tcPr>
            <w:tcW w:w="560" w:type="dxa"/>
            <w:tcBorders>
              <w:top w:val="nil"/>
              <w:left w:val="nil"/>
              <w:bottom w:val="single" w:sz="4" w:space="0" w:color="auto"/>
              <w:right w:val="single" w:sz="4" w:space="0" w:color="auto"/>
            </w:tcBorders>
            <w:shd w:val="clear" w:color="000000" w:fill="8EA9DB"/>
            <w:noWrap/>
            <w:vAlign w:val="bottom"/>
            <w:hideMark/>
          </w:tcPr>
          <w:p w14:paraId="0ADB6A9A" w14:textId="77777777" w:rsidR="00BE44B4" w:rsidRPr="00DC69AC" w:rsidRDefault="00BE44B4" w:rsidP="00F77C95">
            <w:pPr>
              <w:jc w:val="center"/>
              <w:rPr>
                <w:rFonts w:ascii="Calibri" w:eastAsia="Times New Roman" w:hAnsi="Calibri" w:cs="Calibri"/>
                <w:color w:val="000000"/>
                <w:lang w:val="en-CA"/>
              </w:rPr>
            </w:pPr>
            <w:r w:rsidRPr="00DC69AC">
              <w:rPr>
                <w:rFonts w:ascii="Calibri" w:eastAsia="Times New Roman" w:hAnsi="Calibri" w:cs="Calibri"/>
                <w:color w:val="000000"/>
                <w:lang w:val="en-CA"/>
              </w:rPr>
              <w:t>15%</w:t>
            </w:r>
          </w:p>
        </w:tc>
        <w:tc>
          <w:tcPr>
            <w:tcW w:w="560" w:type="dxa"/>
            <w:tcBorders>
              <w:top w:val="nil"/>
              <w:left w:val="nil"/>
              <w:bottom w:val="single" w:sz="4" w:space="0" w:color="auto"/>
              <w:right w:val="single" w:sz="4" w:space="0" w:color="auto"/>
            </w:tcBorders>
            <w:shd w:val="clear" w:color="auto" w:fill="auto"/>
            <w:noWrap/>
            <w:vAlign w:val="bottom"/>
            <w:hideMark/>
          </w:tcPr>
          <w:p w14:paraId="1E9556D6" w14:textId="77777777" w:rsidR="00BE44B4" w:rsidRPr="00DC69AC" w:rsidRDefault="00BE44B4" w:rsidP="00F77C95">
            <w:pPr>
              <w:jc w:val="center"/>
              <w:rPr>
                <w:rFonts w:ascii="Calibri" w:eastAsia="Times New Roman" w:hAnsi="Calibri" w:cs="Calibri"/>
                <w:color w:val="000000"/>
                <w:lang w:val="en-CA"/>
              </w:rPr>
            </w:pPr>
            <w:r w:rsidRPr="00DC69AC">
              <w:rPr>
                <w:rFonts w:ascii="Calibri" w:eastAsia="Times New Roman" w:hAnsi="Calibri" w:cs="Calibri"/>
                <w:color w:val="000000"/>
                <w:lang w:val="en-CA"/>
              </w:rPr>
              <w:t> </w:t>
            </w:r>
          </w:p>
        </w:tc>
        <w:tc>
          <w:tcPr>
            <w:tcW w:w="560" w:type="dxa"/>
            <w:tcBorders>
              <w:top w:val="nil"/>
              <w:left w:val="nil"/>
              <w:bottom w:val="single" w:sz="4" w:space="0" w:color="auto"/>
              <w:right w:val="single" w:sz="4" w:space="0" w:color="auto"/>
            </w:tcBorders>
            <w:shd w:val="clear" w:color="auto" w:fill="auto"/>
            <w:noWrap/>
            <w:vAlign w:val="bottom"/>
            <w:hideMark/>
          </w:tcPr>
          <w:p w14:paraId="62310EC1" w14:textId="77777777" w:rsidR="00BE44B4" w:rsidRPr="00DC69AC" w:rsidRDefault="00BE44B4" w:rsidP="00F77C95">
            <w:pPr>
              <w:jc w:val="center"/>
              <w:rPr>
                <w:rFonts w:ascii="Calibri" w:eastAsia="Times New Roman" w:hAnsi="Calibri" w:cs="Calibri"/>
                <w:color w:val="000000"/>
                <w:lang w:val="en-CA"/>
              </w:rPr>
            </w:pPr>
            <w:r w:rsidRPr="00DC69AC">
              <w:rPr>
                <w:rFonts w:ascii="Calibri" w:eastAsia="Times New Roman" w:hAnsi="Calibri" w:cs="Calibri"/>
                <w:color w:val="000000"/>
                <w:lang w:val="en-CA"/>
              </w:rPr>
              <w:t> </w:t>
            </w:r>
          </w:p>
        </w:tc>
        <w:tc>
          <w:tcPr>
            <w:tcW w:w="560" w:type="dxa"/>
            <w:tcBorders>
              <w:top w:val="nil"/>
              <w:left w:val="nil"/>
              <w:bottom w:val="single" w:sz="4" w:space="0" w:color="auto"/>
              <w:right w:val="single" w:sz="4" w:space="0" w:color="auto"/>
            </w:tcBorders>
            <w:shd w:val="clear" w:color="auto" w:fill="auto"/>
            <w:noWrap/>
            <w:vAlign w:val="bottom"/>
            <w:hideMark/>
          </w:tcPr>
          <w:p w14:paraId="0F0FF91A" w14:textId="77777777" w:rsidR="00BE44B4" w:rsidRPr="00DC69AC" w:rsidRDefault="00BE44B4" w:rsidP="00F77C95">
            <w:pPr>
              <w:jc w:val="center"/>
              <w:rPr>
                <w:rFonts w:ascii="Calibri" w:eastAsia="Times New Roman" w:hAnsi="Calibri" w:cs="Calibri"/>
                <w:color w:val="000000"/>
                <w:lang w:val="en-CA"/>
              </w:rPr>
            </w:pPr>
            <w:r w:rsidRPr="00DC69AC">
              <w:rPr>
                <w:rFonts w:ascii="Calibri" w:eastAsia="Times New Roman" w:hAnsi="Calibri" w:cs="Calibri"/>
                <w:color w:val="000000"/>
                <w:lang w:val="en-CA"/>
              </w:rPr>
              <w:t> </w:t>
            </w:r>
          </w:p>
        </w:tc>
        <w:tc>
          <w:tcPr>
            <w:tcW w:w="920" w:type="dxa"/>
            <w:tcBorders>
              <w:top w:val="nil"/>
              <w:left w:val="nil"/>
              <w:bottom w:val="single" w:sz="4" w:space="0" w:color="auto"/>
              <w:right w:val="single" w:sz="4" w:space="0" w:color="auto"/>
            </w:tcBorders>
            <w:shd w:val="clear" w:color="auto" w:fill="auto"/>
            <w:noWrap/>
            <w:vAlign w:val="bottom"/>
            <w:hideMark/>
          </w:tcPr>
          <w:p w14:paraId="72D41F00" w14:textId="77777777" w:rsidR="00BE44B4" w:rsidRPr="00DC69AC" w:rsidRDefault="00BE44B4" w:rsidP="00F77C95">
            <w:pPr>
              <w:jc w:val="center"/>
              <w:rPr>
                <w:rFonts w:ascii="Calibri" w:eastAsia="Times New Roman" w:hAnsi="Calibri" w:cs="Calibri"/>
                <w:color w:val="000000"/>
                <w:lang w:val="en-CA"/>
              </w:rPr>
            </w:pPr>
            <w:r w:rsidRPr="00DC69AC">
              <w:rPr>
                <w:rFonts w:ascii="Calibri" w:eastAsia="Times New Roman" w:hAnsi="Calibri" w:cs="Calibri"/>
                <w:color w:val="000000"/>
                <w:lang w:val="en-CA"/>
              </w:rPr>
              <w:t> </w:t>
            </w:r>
          </w:p>
        </w:tc>
      </w:tr>
      <w:tr w:rsidR="00BE44B4" w:rsidRPr="00DC69AC" w14:paraId="43F2B726" w14:textId="77777777" w:rsidTr="00F77C95">
        <w:trPr>
          <w:trHeight w:val="320"/>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42650664" w14:textId="77777777" w:rsidR="00BE44B4" w:rsidRPr="00DC69AC" w:rsidRDefault="00BE44B4" w:rsidP="00F77C95">
            <w:pPr>
              <w:jc w:val="right"/>
              <w:rPr>
                <w:rFonts w:ascii="Calibri" w:eastAsia="Times New Roman" w:hAnsi="Calibri" w:cs="Calibri"/>
                <w:color w:val="000000"/>
                <w:lang w:val="en-CA"/>
              </w:rPr>
            </w:pPr>
            <w:r w:rsidRPr="00DC69AC">
              <w:rPr>
                <w:rFonts w:ascii="Calibri" w:eastAsia="Times New Roman" w:hAnsi="Calibri" w:cs="Calibri"/>
                <w:color w:val="000000"/>
                <w:lang w:val="en-CA"/>
              </w:rPr>
              <w:t>3</w:t>
            </w:r>
          </w:p>
        </w:tc>
        <w:tc>
          <w:tcPr>
            <w:tcW w:w="440" w:type="dxa"/>
            <w:tcBorders>
              <w:top w:val="nil"/>
              <w:left w:val="nil"/>
              <w:bottom w:val="single" w:sz="4" w:space="0" w:color="auto"/>
              <w:right w:val="single" w:sz="4" w:space="0" w:color="auto"/>
            </w:tcBorders>
            <w:shd w:val="clear" w:color="auto" w:fill="auto"/>
            <w:noWrap/>
            <w:vAlign w:val="bottom"/>
            <w:hideMark/>
          </w:tcPr>
          <w:p w14:paraId="38B30F2F" w14:textId="77777777" w:rsidR="00BE44B4" w:rsidRPr="00DC69AC" w:rsidRDefault="00BE44B4" w:rsidP="00F77C95">
            <w:pPr>
              <w:jc w:val="center"/>
              <w:rPr>
                <w:rFonts w:ascii="Calibri" w:eastAsia="Times New Roman" w:hAnsi="Calibri" w:cs="Calibri"/>
                <w:color w:val="000000"/>
                <w:lang w:val="en-CA"/>
              </w:rPr>
            </w:pPr>
            <w:r w:rsidRPr="00DC69AC">
              <w:rPr>
                <w:rFonts w:ascii="Calibri" w:eastAsia="Times New Roman" w:hAnsi="Calibri" w:cs="Calibri"/>
                <w:color w:val="000000"/>
                <w:lang w:val="en-CA"/>
              </w:rPr>
              <w:t> </w:t>
            </w:r>
          </w:p>
        </w:tc>
        <w:tc>
          <w:tcPr>
            <w:tcW w:w="560" w:type="dxa"/>
            <w:tcBorders>
              <w:top w:val="nil"/>
              <w:left w:val="nil"/>
              <w:bottom w:val="single" w:sz="4" w:space="0" w:color="auto"/>
              <w:right w:val="single" w:sz="4" w:space="0" w:color="auto"/>
            </w:tcBorders>
            <w:shd w:val="clear" w:color="000000" w:fill="8EA9DB"/>
            <w:noWrap/>
            <w:vAlign w:val="bottom"/>
            <w:hideMark/>
          </w:tcPr>
          <w:p w14:paraId="485A4448" w14:textId="77777777" w:rsidR="00BE44B4" w:rsidRPr="00DC69AC" w:rsidRDefault="00BE44B4" w:rsidP="00F77C95">
            <w:pPr>
              <w:jc w:val="center"/>
              <w:rPr>
                <w:rFonts w:ascii="Calibri" w:eastAsia="Times New Roman" w:hAnsi="Calibri" w:cs="Calibri"/>
                <w:color w:val="000000"/>
                <w:lang w:val="en-CA"/>
              </w:rPr>
            </w:pPr>
            <w:r w:rsidRPr="00DC69AC">
              <w:rPr>
                <w:rFonts w:ascii="Calibri" w:eastAsia="Times New Roman" w:hAnsi="Calibri" w:cs="Calibri"/>
                <w:color w:val="000000"/>
                <w:lang w:val="en-CA"/>
              </w:rPr>
              <w:t>15%</w:t>
            </w:r>
          </w:p>
        </w:tc>
        <w:tc>
          <w:tcPr>
            <w:tcW w:w="560" w:type="dxa"/>
            <w:tcBorders>
              <w:top w:val="nil"/>
              <w:left w:val="nil"/>
              <w:bottom w:val="single" w:sz="4" w:space="0" w:color="auto"/>
              <w:right w:val="single" w:sz="4" w:space="0" w:color="auto"/>
            </w:tcBorders>
            <w:shd w:val="clear" w:color="auto" w:fill="auto"/>
            <w:noWrap/>
            <w:vAlign w:val="bottom"/>
            <w:hideMark/>
          </w:tcPr>
          <w:p w14:paraId="49FA5F90" w14:textId="77777777" w:rsidR="00BE44B4" w:rsidRPr="00DC69AC" w:rsidRDefault="00BE44B4" w:rsidP="00F77C95">
            <w:pPr>
              <w:jc w:val="center"/>
              <w:rPr>
                <w:rFonts w:ascii="Calibri" w:eastAsia="Times New Roman" w:hAnsi="Calibri" w:cs="Calibri"/>
                <w:color w:val="000000"/>
                <w:lang w:val="en-CA"/>
              </w:rPr>
            </w:pPr>
            <w:r w:rsidRPr="00DC69AC">
              <w:rPr>
                <w:rFonts w:ascii="Calibri" w:eastAsia="Times New Roman" w:hAnsi="Calibri" w:cs="Calibri"/>
                <w:color w:val="000000"/>
                <w:lang w:val="en-CA"/>
              </w:rPr>
              <w:t> </w:t>
            </w:r>
          </w:p>
        </w:tc>
        <w:tc>
          <w:tcPr>
            <w:tcW w:w="560" w:type="dxa"/>
            <w:tcBorders>
              <w:top w:val="nil"/>
              <w:left w:val="nil"/>
              <w:bottom w:val="single" w:sz="4" w:space="0" w:color="auto"/>
              <w:right w:val="single" w:sz="4" w:space="0" w:color="auto"/>
            </w:tcBorders>
            <w:shd w:val="clear" w:color="auto" w:fill="auto"/>
            <w:noWrap/>
            <w:vAlign w:val="bottom"/>
            <w:hideMark/>
          </w:tcPr>
          <w:p w14:paraId="2530F640" w14:textId="77777777" w:rsidR="00BE44B4" w:rsidRPr="00DC69AC" w:rsidRDefault="00BE44B4" w:rsidP="00F77C95">
            <w:pPr>
              <w:jc w:val="center"/>
              <w:rPr>
                <w:rFonts w:ascii="Calibri" w:eastAsia="Times New Roman" w:hAnsi="Calibri" w:cs="Calibri"/>
                <w:color w:val="000000"/>
                <w:lang w:val="en-CA"/>
              </w:rPr>
            </w:pPr>
            <w:r w:rsidRPr="00DC69AC">
              <w:rPr>
                <w:rFonts w:ascii="Calibri" w:eastAsia="Times New Roman" w:hAnsi="Calibri" w:cs="Calibri"/>
                <w:color w:val="000000"/>
                <w:lang w:val="en-CA"/>
              </w:rPr>
              <w:t> </w:t>
            </w:r>
          </w:p>
        </w:tc>
        <w:tc>
          <w:tcPr>
            <w:tcW w:w="560" w:type="dxa"/>
            <w:tcBorders>
              <w:top w:val="nil"/>
              <w:left w:val="nil"/>
              <w:bottom w:val="single" w:sz="4" w:space="0" w:color="auto"/>
              <w:right w:val="single" w:sz="4" w:space="0" w:color="auto"/>
            </w:tcBorders>
            <w:shd w:val="clear" w:color="auto" w:fill="auto"/>
            <w:noWrap/>
            <w:vAlign w:val="bottom"/>
            <w:hideMark/>
          </w:tcPr>
          <w:p w14:paraId="6263AE0B" w14:textId="77777777" w:rsidR="00BE44B4" w:rsidRPr="00DC69AC" w:rsidRDefault="00BE44B4" w:rsidP="00F77C95">
            <w:pPr>
              <w:jc w:val="center"/>
              <w:rPr>
                <w:rFonts w:ascii="Calibri" w:eastAsia="Times New Roman" w:hAnsi="Calibri" w:cs="Calibri"/>
                <w:color w:val="000000"/>
                <w:lang w:val="en-CA"/>
              </w:rPr>
            </w:pPr>
            <w:r w:rsidRPr="00DC69AC">
              <w:rPr>
                <w:rFonts w:ascii="Calibri" w:eastAsia="Times New Roman" w:hAnsi="Calibri" w:cs="Calibri"/>
                <w:color w:val="000000"/>
                <w:lang w:val="en-CA"/>
              </w:rPr>
              <w:t> </w:t>
            </w:r>
          </w:p>
        </w:tc>
        <w:tc>
          <w:tcPr>
            <w:tcW w:w="920" w:type="dxa"/>
            <w:tcBorders>
              <w:top w:val="nil"/>
              <w:left w:val="nil"/>
              <w:bottom w:val="single" w:sz="4" w:space="0" w:color="auto"/>
              <w:right w:val="single" w:sz="4" w:space="0" w:color="auto"/>
            </w:tcBorders>
            <w:shd w:val="clear" w:color="auto" w:fill="auto"/>
            <w:noWrap/>
            <w:vAlign w:val="bottom"/>
            <w:hideMark/>
          </w:tcPr>
          <w:p w14:paraId="2518D010" w14:textId="77777777" w:rsidR="00BE44B4" w:rsidRPr="00DC69AC" w:rsidRDefault="00BE44B4" w:rsidP="00F77C95">
            <w:pPr>
              <w:jc w:val="center"/>
              <w:rPr>
                <w:rFonts w:ascii="Calibri" w:eastAsia="Times New Roman" w:hAnsi="Calibri" w:cs="Calibri"/>
                <w:color w:val="000000"/>
                <w:lang w:val="en-CA"/>
              </w:rPr>
            </w:pPr>
            <w:r w:rsidRPr="00DC69AC">
              <w:rPr>
                <w:rFonts w:ascii="Calibri" w:eastAsia="Times New Roman" w:hAnsi="Calibri" w:cs="Calibri"/>
                <w:color w:val="000000"/>
                <w:lang w:val="en-CA"/>
              </w:rPr>
              <w:t> </w:t>
            </w:r>
          </w:p>
        </w:tc>
      </w:tr>
      <w:tr w:rsidR="00BE44B4" w:rsidRPr="00DC69AC" w14:paraId="5459BC90" w14:textId="77777777" w:rsidTr="00F77C95">
        <w:trPr>
          <w:trHeight w:val="320"/>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516915A1" w14:textId="77777777" w:rsidR="00BE44B4" w:rsidRPr="00DC69AC" w:rsidRDefault="00BE44B4" w:rsidP="00F77C95">
            <w:pPr>
              <w:jc w:val="right"/>
              <w:rPr>
                <w:rFonts w:ascii="Calibri" w:eastAsia="Times New Roman" w:hAnsi="Calibri" w:cs="Calibri"/>
                <w:color w:val="000000"/>
                <w:lang w:val="en-CA"/>
              </w:rPr>
            </w:pPr>
            <w:r w:rsidRPr="00DC69AC">
              <w:rPr>
                <w:rFonts w:ascii="Calibri" w:eastAsia="Times New Roman" w:hAnsi="Calibri" w:cs="Calibri"/>
                <w:color w:val="000000"/>
                <w:lang w:val="en-CA"/>
              </w:rPr>
              <w:t>4</w:t>
            </w:r>
          </w:p>
        </w:tc>
        <w:tc>
          <w:tcPr>
            <w:tcW w:w="440" w:type="dxa"/>
            <w:tcBorders>
              <w:top w:val="nil"/>
              <w:left w:val="nil"/>
              <w:bottom w:val="single" w:sz="4" w:space="0" w:color="auto"/>
              <w:right w:val="single" w:sz="4" w:space="0" w:color="auto"/>
            </w:tcBorders>
            <w:shd w:val="clear" w:color="auto" w:fill="auto"/>
            <w:noWrap/>
            <w:vAlign w:val="bottom"/>
            <w:hideMark/>
          </w:tcPr>
          <w:p w14:paraId="476F9FBF" w14:textId="77777777" w:rsidR="00BE44B4" w:rsidRPr="00DC69AC" w:rsidRDefault="00BE44B4" w:rsidP="00F77C95">
            <w:pPr>
              <w:jc w:val="center"/>
              <w:rPr>
                <w:rFonts w:ascii="Calibri" w:eastAsia="Times New Roman" w:hAnsi="Calibri" w:cs="Calibri"/>
                <w:color w:val="000000"/>
                <w:lang w:val="en-CA"/>
              </w:rPr>
            </w:pPr>
            <w:r w:rsidRPr="00DC69AC">
              <w:rPr>
                <w:rFonts w:ascii="Calibri" w:eastAsia="Times New Roman" w:hAnsi="Calibri" w:cs="Calibri"/>
                <w:color w:val="000000"/>
                <w:lang w:val="en-CA"/>
              </w:rPr>
              <w:t> </w:t>
            </w:r>
          </w:p>
        </w:tc>
        <w:tc>
          <w:tcPr>
            <w:tcW w:w="560" w:type="dxa"/>
            <w:tcBorders>
              <w:top w:val="nil"/>
              <w:left w:val="nil"/>
              <w:bottom w:val="single" w:sz="4" w:space="0" w:color="auto"/>
              <w:right w:val="single" w:sz="4" w:space="0" w:color="auto"/>
            </w:tcBorders>
            <w:shd w:val="clear" w:color="auto" w:fill="auto"/>
            <w:noWrap/>
            <w:vAlign w:val="bottom"/>
            <w:hideMark/>
          </w:tcPr>
          <w:p w14:paraId="20504F8F" w14:textId="77777777" w:rsidR="00BE44B4" w:rsidRPr="00DC69AC" w:rsidRDefault="00BE44B4" w:rsidP="00F77C95">
            <w:pPr>
              <w:jc w:val="center"/>
              <w:rPr>
                <w:rFonts w:ascii="Calibri" w:eastAsia="Times New Roman" w:hAnsi="Calibri" w:cs="Calibri"/>
                <w:color w:val="000000"/>
                <w:lang w:val="en-CA"/>
              </w:rPr>
            </w:pPr>
            <w:r w:rsidRPr="00DC69AC">
              <w:rPr>
                <w:rFonts w:ascii="Calibri" w:eastAsia="Times New Roman" w:hAnsi="Calibri" w:cs="Calibri"/>
                <w:color w:val="000000"/>
                <w:lang w:val="en-CA"/>
              </w:rPr>
              <w:t> </w:t>
            </w:r>
          </w:p>
        </w:tc>
        <w:tc>
          <w:tcPr>
            <w:tcW w:w="560" w:type="dxa"/>
            <w:tcBorders>
              <w:top w:val="nil"/>
              <w:left w:val="nil"/>
              <w:bottom w:val="single" w:sz="4" w:space="0" w:color="auto"/>
              <w:right w:val="single" w:sz="4" w:space="0" w:color="auto"/>
            </w:tcBorders>
            <w:shd w:val="clear" w:color="000000" w:fill="8EA9DB"/>
            <w:noWrap/>
            <w:vAlign w:val="bottom"/>
            <w:hideMark/>
          </w:tcPr>
          <w:p w14:paraId="4408ED60" w14:textId="77777777" w:rsidR="00BE44B4" w:rsidRPr="00DC69AC" w:rsidRDefault="00BE44B4" w:rsidP="00F77C95">
            <w:pPr>
              <w:jc w:val="center"/>
              <w:rPr>
                <w:rFonts w:ascii="Calibri" w:eastAsia="Times New Roman" w:hAnsi="Calibri" w:cs="Calibri"/>
                <w:color w:val="000000"/>
                <w:lang w:val="en-CA"/>
              </w:rPr>
            </w:pPr>
            <w:r w:rsidRPr="00DC69AC">
              <w:rPr>
                <w:rFonts w:ascii="Calibri" w:eastAsia="Times New Roman" w:hAnsi="Calibri" w:cs="Calibri"/>
                <w:color w:val="000000"/>
                <w:lang w:val="en-CA"/>
              </w:rPr>
              <w:t>15%</w:t>
            </w:r>
          </w:p>
        </w:tc>
        <w:tc>
          <w:tcPr>
            <w:tcW w:w="560" w:type="dxa"/>
            <w:tcBorders>
              <w:top w:val="nil"/>
              <w:left w:val="nil"/>
              <w:bottom w:val="single" w:sz="4" w:space="0" w:color="auto"/>
              <w:right w:val="single" w:sz="4" w:space="0" w:color="auto"/>
            </w:tcBorders>
            <w:shd w:val="clear" w:color="auto" w:fill="auto"/>
            <w:noWrap/>
            <w:vAlign w:val="bottom"/>
            <w:hideMark/>
          </w:tcPr>
          <w:p w14:paraId="25876035" w14:textId="77777777" w:rsidR="00BE44B4" w:rsidRPr="00DC69AC" w:rsidRDefault="00BE44B4" w:rsidP="00F77C95">
            <w:pPr>
              <w:jc w:val="center"/>
              <w:rPr>
                <w:rFonts w:ascii="Calibri" w:eastAsia="Times New Roman" w:hAnsi="Calibri" w:cs="Calibri"/>
                <w:color w:val="000000"/>
                <w:lang w:val="en-CA"/>
              </w:rPr>
            </w:pPr>
            <w:r w:rsidRPr="00DC69AC">
              <w:rPr>
                <w:rFonts w:ascii="Calibri" w:eastAsia="Times New Roman" w:hAnsi="Calibri" w:cs="Calibri"/>
                <w:color w:val="000000"/>
                <w:lang w:val="en-CA"/>
              </w:rPr>
              <w:t> </w:t>
            </w:r>
          </w:p>
        </w:tc>
        <w:tc>
          <w:tcPr>
            <w:tcW w:w="560" w:type="dxa"/>
            <w:tcBorders>
              <w:top w:val="nil"/>
              <w:left w:val="nil"/>
              <w:bottom w:val="single" w:sz="4" w:space="0" w:color="auto"/>
              <w:right w:val="single" w:sz="4" w:space="0" w:color="auto"/>
            </w:tcBorders>
            <w:shd w:val="clear" w:color="auto" w:fill="auto"/>
            <w:noWrap/>
            <w:vAlign w:val="bottom"/>
            <w:hideMark/>
          </w:tcPr>
          <w:p w14:paraId="55828D0C" w14:textId="77777777" w:rsidR="00BE44B4" w:rsidRPr="00DC69AC" w:rsidRDefault="00BE44B4" w:rsidP="00F77C95">
            <w:pPr>
              <w:jc w:val="center"/>
              <w:rPr>
                <w:rFonts w:ascii="Calibri" w:eastAsia="Times New Roman" w:hAnsi="Calibri" w:cs="Calibri"/>
                <w:color w:val="000000"/>
                <w:lang w:val="en-CA"/>
              </w:rPr>
            </w:pPr>
            <w:r w:rsidRPr="00DC69AC">
              <w:rPr>
                <w:rFonts w:ascii="Calibri" w:eastAsia="Times New Roman" w:hAnsi="Calibri" w:cs="Calibri"/>
                <w:color w:val="000000"/>
                <w:lang w:val="en-CA"/>
              </w:rPr>
              <w:t> </w:t>
            </w:r>
          </w:p>
        </w:tc>
        <w:tc>
          <w:tcPr>
            <w:tcW w:w="920" w:type="dxa"/>
            <w:tcBorders>
              <w:top w:val="nil"/>
              <w:left w:val="nil"/>
              <w:bottom w:val="single" w:sz="4" w:space="0" w:color="auto"/>
              <w:right w:val="single" w:sz="4" w:space="0" w:color="auto"/>
            </w:tcBorders>
            <w:shd w:val="clear" w:color="auto" w:fill="auto"/>
            <w:noWrap/>
            <w:vAlign w:val="bottom"/>
            <w:hideMark/>
          </w:tcPr>
          <w:p w14:paraId="0C69DD41" w14:textId="77777777" w:rsidR="00BE44B4" w:rsidRPr="00DC69AC" w:rsidRDefault="00BE44B4" w:rsidP="00F77C95">
            <w:pPr>
              <w:jc w:val="center"/>
              <w:rPr>
                <w:rFonts w:ascii="Calibri" w:eastAsia="Times New Roman" w:hAnsi="Calibri" w:cs="Calibri"/>
                <w:color w:val="000000"/>
                <w:lang w:val="en-CA"/>
              </w:rPr>
            </w:pPr>
            <w:r w:rsidRPr="00DC69AC">
              <w:rPr>
                <w:rFonts w:ascii="Calibri" w:eastAsia="Times New Roman" w:hAnsi="Calibri" w:cs="Calibri"/>
                <w:color w:val="000000"/>
                <w:lang w:val="en-CA"/>
              </w:rPr>
              <w:t> </w:t>
            </w:r>
          </w:p>
        </w:tc>
      </w:tr>
      <w:tr w:rsidR="00BE44B4" w:rsidRPr="00DC69AC" w14:paraId="4E74DFB8" w14:textId="77777777" w:rsidTr="00F77C95">
        <w:trPr>
          <w:trHeight w:val="320"/>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11A3B1C3" w14:textId="77777777" w:rsidR="00BE44B4" w:rsidRPr="00DC69AC" w:rsidRDefault="00BE44B4" w:rsidP="00F77C95">
            <w:pPr>
              <w:jc w:val="right"/>
              <w:rPr>
                <w:rFonts w:ascii="Calibri" w:eastAsia="Times New Roman" w:hAnsi="Calibri" w:cs="Calibri"/>
                <w:color w:val="000000"/>
                <w:lang w:val="en-CA"/>
              </w:rPr>
            </w:pPr>
            <w:r w:rsidRPr="00DC69AC">
              <w:rPr>
                <w:rFonts w:ascii="Calibri" w:eastAsia="Times New Roman" w:hAnsi="Calibri" w:cs="Calibri"/>
                <w:color w:val="000000"/>
                <w:lang w:val="en-CA"/>
              </w:rPr>
              <w:t>5</w:t>
            </w:r>
          </w:p>
        </w:tc>
        <w:tc>
          <w:tcPr>
            <w:tcW w:w="440" w:type="dxa"/>
            <w:tcBorders>
              <w:top w:val="nil"/>
              <w:left w:val="nil"/>
              <w:bottom w:val="single" w:sz="4" w:space="0" w:color="auto"/>
              <w:right w:val="single" w:sz="4" w:space="0" w:color="auto"/>
            </w:tcBorders>
            <w:shd w:val="clear" w:color="auto" w:fill="auto"/>
            <w:noWrap/>
            <w:vAlign w:val="bottom"/>
            <w:hideMark/>
          </w:tcPr>
          <w:p w14:paraId="4FE74A53" w14:textId="77777777" w:rsidR="00BE44B4" w:rsidRPr="00DC69AC" w:rsidRDefault="00BE44B4" w:rsidP="00F77C95">
            <w:pPr>
              <w:jc w:val="center"/>
              <w:rPr>
                <w:rFonts w:ascii="Calibri" w:eastAsia="Times New Roman" w:hAnsi="Calibri" w:cs="Calibri"/>
                <w:color w:val="000000"/>
                <w:lang w:val="en-CA"/>
              </w:rPr>
            </w:pPr>
            <w:r w:rsidRPr="00DC69AC">
              <w:rPr>
                <w:rFonts w:ascii="Calibri" w:eastAsia="Times New Roman" w:hAnsi="Calibri" w:cs="Calibri"/>
                <w:color w:val="000000"/>
                <w:lang w:val="en-CA"/>
              </w:rPr>
              <w:t> </w:t>
            </w:r>
          </w:p>
        </w:tc>
        <w:tc>
          <w:tcPr>
            <w:tcW w:w="560" w:type="dxa"/>
            <w:tcBorders>
              <w:top w:val="nil"/>
              <w:left w:val="nil"/>
              <w:bottom w:val="single" w:sz="4" w:space="0" w:color="auto"/>
              <w:right w:val="single" w:sz="4" w:space="0" w:color="auto"/>
            </w:tcBorders>
            <w:shd w:val="clear" w:color="auto" w:fill="auto"/>
            <w:noWrap/>
            <w:vAlign w:val="bottom"/>
            <w:hideMark/>
          </w:tcPr>
          <w:p w14:paraId="771B2CBD" w14:textId="77777777" w:rsidR="00BE44B4" w:rsidRPr="00DC69AC" w:rsidRDefault="00BE44B4" w:rsidP="00F77C95">
            <w:pPr>
              <w:jc w:val="center"/>
              <w:rPr>
                <w:rFonts w:ascii="Calibri" w:eastAsia="Times New Roman" w:hAnsi="Calibri" w:cs="Calibri"/>
                <w:color w:val="000000"/>
                <w:lang w:val="en-CA"/>
              </w:rPr>
            </w:pPr>
            <w:r w:rsidRPr="00DC69AC">
              <w:rPr>
                <w:rFonts w:ascii="Calibri" w:eastAsia="Times New Roman" w:hAnsi="Calibri" w:cs="Calibri"/>
                <w:color w:val="000000"/>
                <w:lang w:val="en-CA"/>
              </w:rPr>
              <w:t> </w:t>
            </w:r>
          </w:p>
        </w:tc>
        <w:tc>
          <w:tcPr>
            <w:tcW w:w="560" w:type="dxa"/>
            <w:tcBorders>
              <w:top w:val="nil"/>
              <w:left w:val="nil"/>
              <w:bottom w:val="single" w:sz="4" w:space="0" w:color="auto"/>
              <w:right w:val="single" w:sz="4" w:space="0" w:color="auto"/>
            </w:tcBorders>
            <w:shd w:val="clear" w:color="000000" w:fill="8EA9DB"/>
            <w:noWrap/>
            <w:vAlign w:val="bottom"/>
            <w:hideMark/>
          </w:tcPr>
          <w:p w14:paraId="68903FA6" w14:textId="77777777" w:rsidR="00BE44B4" w:rsidRPr="00DC69AC" w:rsidRDefault="00BE44B4" w:rsidP="00F77C95">
            <w:pPr>
              <w:jc w:val="center"/>
              <w:rPr>
                <w:rFonts w:ascii="Calibri" w:eastAsia="Times New Roman" w:hAnsi="Calibri" w:cs="Calibri"/>
                <w:color w:val="000000"/>
                <w:lang w:val="en-CA"/>
              </w:rPr>
            </w:pPr>
            <w:r w:rsidRPr="00DC69AC">
              <w:rPr>
                <w:rFonts w:ascii="Calibri" w:eastAsia="Times New Roman" w:hAnsi="Calibri" w:cs="Calibri"/>
                <w:color w:val="000000"/>
                <w:lang w:val="en-CA"/>
              </w:rPr>
              <w:t>15%</w:t>
            </w:r>
          </w:p>
        </w:tc>
        <w:tc>
          <w:tcPr>
            <w:tcW w:w="560" w:type="dxa"/>
            <w:tcBorders>
              <w:top w:val="nil"/>
              <w:left w:val="nil"/>
              <w:bottom w:val="single" w:sz="4" w:space="0" w:color="auto"/>
              <w:right w:val="single" w:sz="4" w:space="0" w:color="auto"/>
            </w:tcBorders>
            <w:shd w:val="clear" w:color="auto" w:fill="auto"/>
            <w:noWrap/>
            <w:vAlign w:val="bottom"/>
            <w:hideMark/>
          </w:tcPr>
          <w:p w14:paraId="00E6C037" w14:textId="77777777" w:rsidR="00BE44B4" w:rsidRPr="00DC69AC" w:rsidRDefault="00BE44B4" w:rsidP="00F77C95">
            <w:pPr>
              <w:jc w:val="center"/>
              <w:rPr>
                <w:rFonts w:ascii="Calibri" w:eastAsia="Times New Roman" w:hAnsi="Calibri" w:cs="Calibri"/>
                <w:color w:val="000000"/>
                <w:lang w:val="en-CA"/>
              </w:rPr>
            </w:pPr>
            <w:r w:rsidRPr="00DC69AC">
              <w:rPr>
                <w:rFonts w:ascii="Calibri" w:eastAsia="Times New Roman" w:hAnsi="Calibri" w:cs="Calibri"/>
                <w:color w:val="000000"/>
                <w:lang w:val="en-CA"/>
              </w:rPr>
              <w:t> </w:t>
            </w:r>
          </w:p>
        </w:tc>
        <w:tc>
          <w:tcPr>
            <w:tcW w:w="560" w:type="dxa"/>
            <w:tcBorders>
              <w:top w:val="nil"/>
              <w:left w:val="nil"/>
              <w:bottom w:val="single" w:sz="4" w:space="0" w:color="auto"/>
              <w:right w:val="single" w:sz="4" w:space="0" w:color="auto"/>
            </w:tcBorders>
            <w:shd w:val="clear" w:color="auto" w:fill="auto"/>
            <w:noWrap/>
            <w:vAlign w:val="bottom"/>
            <w:hideMark/>
          </w:tcPr>
          <w:p w14:paraId="2F68A997" w14:textId="77777777" w:rsidR="00BE44B4" w:rsidRPr="00DC69AC" w:rsidRDefault="00BE44B4" w:rsidP="00F77C95">
            <w:pPr>
              <w:jc w:val="center"/>
              <w:rPr>
                <w:rFonts w:ascii="Calibri" w:eastAsia="Times New Roman" w:hAnsi="Calibri" w:cs="Calibri"/>
                <w:color w:val="000000"/>
                <w:lang w:val="en-CA"/>
              </w:rPr>
            </w:pPr>
            <w:r w:rsidRPr="00DC69AC">
              <w:rPr>
                <w:rFonts w:ascii="Calibri" w:eastAsia="Times New Roman" w:hAnsi="Calibri" w:cs="Calibri"/>
                <w:color w:val="000000"/>
                <w:lang w:val="en-CA"/>
              </w:rPr>
              <w:t> </w:t>
            </w:r>
          </w:p>
        </w:tc>
        <w:tc>
          <w:tcPr>
            <w:tcW w:w="920" w:type="dxa"/>
            <w:tcBorders>
              <w:top w:val="nil"/>
              <w:left w:val="nil"/>
              <w:bottom w:val="single" w:sz="4" w:space="0" w:color="auto"/>
              <w:right w:val="single" w:sz="4" w:space="0" w:color="auto"/>
            </w:tcBorders>
            <w:shd w:val="clear" w:color="auto" w:fill="auto"/>
            <w:noWrap/>
            <w:vAlign w:val="bottom"/>
            <w:hideMark/>
          </w:tcPr>
          <w:p w14:paraId="5D3ED4C1" w14:textId="77777777" w:rsidR="00BE44B4" w:rsidRPr="00DC69AC" w:rsidRDefault="00BE44B4" w:rsidP="00F77C95">
            <w:pPr>
              <w:jc w:val="center"/>
              <w:rPr>
                <w:rFonts w:ascii="Calibri" w:eastAsia="Times New Roman" w:hAnsi="Calibri" w:cs="Calibri"/>
                <w:color w:val="000000"/>
                <w:lang w:val="en-CA"/>
              </w:rPr>
            </w:pPr>
            <w:r w:rsidRPr="00DC69AC">
              <w:rPr>
                <w:rFonts w:ascii="Calibri" w:eastAsia="Times New Roman" w:hAnsi="Calibri" w:cs="Calibri"/>
                <w:color w:val="000000"/>
                <w:lang w:val="en-CA"/>
              </w:rPr>
              <w:t> </w:t>
            </w:r>
          </w:p>
        </w:tc>
      </w:tr>
      <w:tr w:rsidR="00BE44B4" w:rsidRPr="00DC69AC" w14:paraId="1A00D798" w14:textId="77777777" w:rsidTr="00F77C95">
        <w:trPr>
          <w:trHeight w:val="320"/>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74B771B4" w14:textId="77777777" w:rsidR="00BE44B4" w:rsidRPr="00DC69AC" w:rsidRDefault="00BE44B4" w:rsidP="00F77C95">
            <w:pPr>
              <w:jc w:val="right"/>
              <w:rPr>
                <w:rFonts w:ascii="Calibri" w:eastAsia="Times New Roman" w:hAnsi="Calibri" w:cs="Calibri"/>
                <w:color w:val="000000"/>
                <w:lang w:val="en-CA"/>
              </w:rPr>
            </w:pPr>
            <w:r w:rsidRPr="00DC69AC">
              <w:rPr>
                <w:rFonts w:ascii="Calibri" w:eastAsia="Times New Roman" w:hAnsi="Calibri" w:cs="Calibri"/>
                <w:color w:val="000000"/>
                <w:lang w:val="en-CA"/>
              </w:rPr>
              <w:t>6</w:t>
            </w:r>
          </w:p>
        </w:tc>
        <w:tc>
          <w:tcPr>
            <w:tcW w:w="440" w:type="dxa"/>
            <w:tcBorders>
              <w:top w:val="nil"/>
              <w:left w:val="nil"/>
              <w:bottom w:val="single" w:sz="4" w:space="0" w:color="auto"/>
              <w:right w:val="single" w:sz="4" w:space="0" w:color="auto"/>
            </w:tcBorders>
            <w:shd w:val="clear" w:color="auto" w:fill="auto"/>
            <w:noWrap/>
            <w:vAlign w:val="bottom"/>
            <w:hideMark/>
          </w:tcPr>
          <w:p w14:paraId="3C91FAC1" w14:textId="77777777" w:rsidR="00BE44B4" w:rsidRPr="00DC69AC" w:rsidRDefault="00BE44B4" w:rsidP="00F77C95">
            <w:pPr>
              <w:jc w:val="center"/>
              <w:rPr>
                <w:rFonts w:ascii="Calibri" w:eastAsia="Times New Roman" w:hAnsi="Calibri" w:cs="Calibri"/>
                <w:color w:val="000000"/>
                <w:lang w:val="en-CA"/>
              </w:rPr>
            </w:pPr>
            <w:r w:rsidRPr="00DC69AC">
              <w:rPr>
                <w:rFonts w:ascii="Calibri" w:eastAsia="Times New Roman" w:hAnsi="Calibri" w:cs="Calibri"/>
                <w:color w:val="000000"/>
                <w:lang w:val="en-CA"/>
              </w:rPr>
              <w:t> </w:t>
            </w:r>
          </w:p>
        </w:tc>
        <w:tc>
          <w:tcPr>
            <w:tcW w:w="560" w:type="dxa"/>
            <w:tcBorders>
              <w:top w:val="nil"/>
              <w:left w:val="nil"/>
              <w:bottom w:val="single" w:sz="4" w:space="0" w:color="auto"/>
              <w:right w:val="single" w:sz="4" w:space="0" w:color="auto"/>
            </w:tcBorders>
            <w:shd w:val="clear" w:color="auto" w:fill="auto"/>
            <w:noWrap/>
            <w:vAlign w:val="bottom"/>
            <w:hideMark/>
          </w:tcPr>
          <w:p w14:paraId="474D9B66" w14:textId="77777777" w:rsidR="00BE44B4" w:rsidRPr="00DC69AC" w:rsidRDefault="00BE44B4" w:rsidP="00F77C95">
            <w:pPr>
              <w:jc w:val="center"/>
              <w:rPr>
                <w:rFonts w:ascii="Calibri" w:eastAsia="Times New Roman" w:hAnsi="Calibri" w:cs="Calibri"/>
                <w:color w:val="000000"/>
                <w:lang w:val="en-CA"/>
              </w:rPr>
            </w:pPr>
            <w:r w:rsidRPr="00DC69AC">
              <w:rPr>
                <w:rFonts w:ascii="Calibri" w:eastAsia="Times New Roman" w:hAnsi="Calibri" w:cs="Calibri"/>
                <w:color w:val="000000"/>
                <w:lang w:val="en-CA"/>
              </w:rPr>
              <w:t> </w:t>
            </w:r>
          </w:p>
        </w:tc>
        <w:tc>
          <w:tcPr>
            <w:tcW w:w="560" w:type="dxa"/>
            <w:tcBorders>
              <w:top w:val="nil"/>
              <w:left w:val="nil"/>
              <w:bottom w:val="single" w:sz="4" w:space="0" w:color="auto"/>
              <w:right w:val="single" w:sz="4" w:space="0" w:color="auto"/>
            </w:tcBorders>
            <w:shd w:val="clear" w:color="auto" w:fill="auto"/>
            <w:noWrap/>
            <w:vAlign w:val="bottom"/>
            <w:hideMark/>
          </w:tcPr>
          <w:p w14:paraId="074F775E" w14:textId="77777777" w:rsidR="00BE44B4" w:rsidRPr="00DC69AC" w:rsidRDefault="00BE44B4" w:rsidP="00F77C95">
            <w:pPr>
              <w:jc w:val="center"/>
              <w:rPr>
                <w:rFonts w:ascii="Calibri" w:eastAsia="Times New Roman" w:hAnsi="Calibri" w:cs="Calibri"/>
                <w:color w:val="000000"/>
                <w:lang w:val="en-CA"/>
              </w:rPr>
            </w:pPr>
            <w:r w:rsidRPr="00DC69AC">
              <w:rPr>
                <w:rFonts w:ascii="Calibri" w:eastAsia="Times New Roman" w:hAnsi="Calibri" w:cs="Calibri"/>
                <w:color w:val="000000"/>
                <w:lang w:val="en-CA"/>
              </w:rPr>
              <w:t> </w:t>
            </w:r>
          </w:p>
        </w:tc>
        <w:tc>
          <w:tcPr>
            <w:tcW w:w="560" w:type="dxa"/>
            <w:tcBorders>
              <w:top w:val="nil"/>
              <w:left w:val="nil"/>
              <w:bottom w:val="single" w:sz="4" w:space="0" w:color="auto"/>
              <w:right w:val="single" w:sz="4" w:space="0" w:color="auto"/>
            </w:tcBorders>
            <w:shd w:val="clear" w:color="000000" w:fill="4472C4"/>
            <w:noWrap/>
            <w:vAlign w:val="bottom"/>
            <w:hideMark/>
          </w:tcPr>
          <w:p w14:paraId="0EA3066D" w14:textId="77777777" w:rsidR="00BE44B4" w:rsidRPr="00DC69AC" w:rsidRDefault="00BE44B4" w:rsidP="00F77C95">
            <w:pPr>
              <w:jc w:val="center"/>
              <w:rPr>
                <w:rFonts w:ascii="Calibri" w:eastAsia="Times New Roman" w:hAnsi="Calibri" w:cs="Calibri"/>
                <w:color w:val="FFFFFF"/>
                <w:lang w:val="en-CA"/>
              </w:rPr>
            </w:pPr>
            <w:r w:rsidRPr="00DC69AC">
              <w:rPr>
                <w:rFonts w:ascii="Calibri" w:eastAsia="Times New Roman" w:hAnsi="Calibri" w:cs="Calibri"/>
                <w:color w:val="FFFFFF"/>
                <w:lang w:val="en-CA"/>
              </w:rPr>
              <w:t>20%</w:t>
            </w:r>
          </w:p>
        </w:tc>
        <w:tc>
          <w:tcPr>
            <w:tcW w:w="560" w:type="dxa"/>
            <w:tcBorders>
              <w:top w:val="nil"/>
              <w:left w:val="nil"/>
              <w:bottom w:val="single" w:sz="4" w:space="0" w:color="auto"/>
              <w:right w:val="single" w:sz="4" w:space="0" w:color="auto"/>
            </w:tcBorders>
            <w:shd w:val="clear" w:color="auto" w:fill="auto"/>
            <w:noWrap/>
            <w:vAlign w:val="bottom"/>
            <w:hideMark/>
          </w:tcPr>
          <w:p w14:paraId="1F3A3CB2" w14:textId="77777777" w:rsidR="00BE44B4" w:rsidRPr="00DC69AC" w:rsidRDefault="00BE44B4" w:rsidP="00F77C95">
            <w:pPr>
              <w:jc w:val="center"/>
              <w:rPr>
                <w:rFonts w:ascii="Calibri" w:eastAsia="Times New Roman" w:hAnsi="Calibri" w:cs="Calibri"/>
                <w:color w:val="000000"/>
                <w:lang w:val="en-CA"/>
              </w:rPr>
            </w:pPr>
            <w:r w:rsidRPr="00DC69AC">
              <w:rPr>
                <w:rFonts w:ascii="Calibri" w:eastAsia="Times New Roman" w:hAnsi="Calibri" w:cs="Calibri"/>
                <w:color w:val="000000"/>
                <w:lang w:val="en-CA"/>
              </w:rPr>
              <w:t> </w:t>
            </w:r>
          </w:p>
        </w:tc>
        <w:tc>
          <w:tcPr>
            <w:tcW w:w="920" w:type="dxa"/>
            <w:tcBorders>
              <w:top w:val="nil"/>
              <w:left w:val="nil"/>
              <w:bottom w:val="single" w:sz="4" w:space="0" w:color="auto"/>
              <w:right w:val="single" w:sz="4" w:space="0" w:color="auto"/>
            </w:tcBorders>
            <w:shd w:val="clear" w:color="auto" w:fill="auto"/>
            <w:noWrap/>
            <w:vAlign w:val="bottom"/>
            <w:hideMark/>
          </w:tcPr>
          <w:p w14:paraId="18373BE1" w14:textId="77777777" w:rsidR="00BE44B4" w:rsidRPr="00DC69AC" w:rsidRDefault="00BE44B4" w:rsidP="00F77C95">
            <w:pPr>
              <w:jc w:val="center"/>
              <w:rPr>
                <w:rFonts w:ascii="Calibri" w:eastAsia="Times New Roman" w:hAnsi="Calibri" w:cs="Calibri"/>
                <w:color w:val="000000"/>
                <w:lang w:val="en-CA"/>
              </w:rPr>
            </w:pPr>
            <w:r w:rsidRPr="00DC69AC">
              <w:rPr>
                <w:rFonts w:ascii="Calibri" w:eastAsia="Times New Roman" w:hAnsi="Calibri" w:cs="Calibri"/>
                <w:color w:val="000000"/>
                <w:lang w:val="en-CA"/>
              </w:rPr>
              <w:t> </w:t>
            </w:r>
          </w:p>
        </w:tc>
      </w:tr>
      <w:tr w:rsidR="00BE44B4" w:rsidRPr="00DC69AC" w14:paraId="3223BDD5" w14:textId="77777777" w:rsidTr="00F77C95">
        <w:trPr>
          <w:trHeight w:val="320"/>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2D5BA62E" w14:textId="77777777" w:rsidR="00BE44B4" w:rsidRPr="00DC69AC" w:rsidRDefault="00BE44B4" w:rsidP="00F77C95">
            <w:pPr>
              <w:jc w:val="right"/>
              <w:rPr>
                <w:rFonts w:ascii="Calibri" w:eastAsia="Times New Roman" w:hAnsi="Calibri" w:cs="Calibri"/>
                <w:color w:val="000000"/>
                <w:lang w:val="en-CA"/>
              </w:rPr>
            </w:pPr>
            <w:r w:rsidRPr="00DC69AC">
              <w:rPr>
                <w:rFonts w:ascii="Calibri" w:eastAsia="Times New Roman" w:hAnsi="Calibri" w:cs="Calibri"/>
                <w:color w:val="000000"/>
                <w:lang w:val="en-CA"/>
              </w:rPr>
              <w:t>7</w:t>
            </w:r>
          </w:p>
        </w:tc>
        <w:tc>
          <w:tcPr>
            <w:tcW w:w="440" w:type="dxa"/>
            <w:tcBorders>
              <w:top w:val="nil"/>
              <w:left w:val="nil"/>
              <w:bottom w:val="single" w:sz="4" w:space="0" w:color="auto"/>
              <w:right w:val="single" w:sz="4" w:space="0" w:color="auto"/>
            </w:tcBorders>
            <w:shd w:val="clear" w:color="auto" w:fill="auto"/>
            <w:noWrap/>
            <w:vAlign w:val="bottom"/>
            <w:hideMark/>
          </w:tcPr>
          <w:p w14:paraId="300302E3" w14:textId="77777777" w:rsidR="00BE44B4" w:rsidRPr="00DC69AC" w:rsidRDefault="00BE44B4" w:rsidP="00F77C95">
            <w:pPr>
              <w:jc w:val="center"/>
              <w:rPr>
                <w:rFonts w:ascii="Calibri" w:eastAsia="Times New Roman" w:hAnsi="Calibri" w:cs="Calibri"/>
                <w:color w:val="000000"/>
                <w:lang w:val="en-CA"/>
              </w:rPr>
            </w:pPr>
            <w:r w:rsidRPr="00DC69AC">
              <w:rPr>
                <w:rFonts w:ascii="Calibri" w:eastAsia="Times New Roman" w:hAnsi="Calibri" w:cs="Calibri"/>
                <w:color w:val="000000"/>
                <w:lang w:val="en-CA"/>
              </w:rPr>
              <w:t> </w:t>
            </w:r>
          </w:p>
        </w:tc>
        <w:tc>
          <w:tcPr>
            <w:tcW w:w="560" w:type="dxa"/>
            <w:tcBorders>
              <w:top w:val="nil"/>
              <w:left w:val="nil"/>
              <w:bottom w:val="single" w:sz="4" w:space="0" w:color="auto"/>
              <w:right w:val="single" w:sz="4" w:space="0" w:color="auto"/>
            </w:tcBorders>
            <w:shd w:val="clear" w:color="auto" w:fill="auto"/>
            <w:noWrap/>
            <w:vAlign w:val="bottom"/>
            <w:hideMark/>
          </w:tcPr>
          <w:p w14:paraId="7E927F93" w14:textId="77777777" w:rsidR="00BE44B4" w:rsidRPr="00DC69AC" w:rsidRDefault="00BE44B4" w:rsidP="00F77C95">
            <w:pPr>
              <w:jc w:val="center"/>
              <w:rPr>
                <w:rFonts w:ascii="Calibri" w:eastAsia="Times New Roman" w:hAnsi="Calibri" w:cs="Calibri"/>
                <w:color w:val="000000"/>
                <w:lang w:val="en-CA"/>
              </w:rPr>
            </w:pPr>
            <w:r w:rsidRPr="00DC69AC">
              <w:rPr>
                <w:rFonts w:ascii="Calibri" w:eastAsia="Times New Roman" w:hAnsi="Calibri" w:cs="Calibri"/>
                <w:color w:val="000000"/>
                <w:lang w:val="en-CA"/>
              </w:rPr>
              <w:t> </w:t>
            </w:r>
          </w:p>
        </w:tc>
        <w:tc>
          <w:tcPr>
            <w:tcW w:w="560" w:type="dxa"/>
            <w:tcBorders>
              <w:top w:val="nil"/>
              <w:left w:val="nil"/>
              <w:bottom w:val="single" w:sz="4" w:space="0" w:color="auto"/>
              <w:right w:val="single" w:sz="4" w:space="0" w:color="auto"/>
            </w:tcBorders>
            <w:shd w:val="clear" w:color="auto" w:fill="auto"/>
            <w:noWrap/>
            <w:vAlign w:val="bottom"/>
            <w:hideMark/>
          </w:tcPr>
          <w:p w14:paraId="553524AF" w14:textId="77777777" w:rsidR="00BE44B4" w:rsidRPr="00DC69AC" w:rsidRDefault="00BE44B4" w:rsidP="00F77C95">
            <w:pPr>
              <w:jc w:val="center"/>
              <w:rPr>
                <w:rFonts w:ascii="Calibri" w:eastAsia="Times New Roman" w:hAnsi="Calibri" w:cs="Calibri"/>
                <w:color w:val="000000"/>
                <w:lang w:val="en-CA"/>
              </w:rPr>
            </w:pPr>
            <w:r w:rsidRPr="00DC69AC">
              <w:rPr>
                <w:rFonts w:ascii="Calibri" w:eastAsia="Times New Roman" w:hAnsi="Calibri" w:cs="Calibri"/>
                <w:color w:val="000000"/>
                <w:lang w:val="en-CA"/>
              </w:rPr>
              <w:t> </w:t>
            </w:r>
          </w:p>
        </w:tc>
        <w:tc>
          <w:tcPr>
            <w:tcW w:w="560" w:type="dxa"/>
            <w:tcBorders>
              <w:top w:val="nil"/>
              <w:left w:val="nil"/>
              <w:bottom w:val="single" w:sz="4" w:space="0" w:color="auto"/>
              <w:right w:val="single" w:sz="4" w:space="0" w:color="auto"/>
            </w:tcBorders>
            <w:shd w:val="clear" w:color="000000" w:fill="4472C4"/>
            <w:noWrap/>
            <w:vAlign w:val="bottom"/>
            <w:hideMark/>
          </w:tcPr>
          <w:p w14:paraId="72CD3832" w14:textId="77777777" w:rsidR="00BE44B4" w:rsidRPr="00DC69AC" w:rsidRDefault="00BE44B4" w:rsidP="00F77C95">
            <w:pPr>
              <w:jc w:val="center"/>
              <w:rPr>
                <w:rFonts w:ascii="Calibri" w:eastAsia="Times New Roman" w:hAnsi="Calibri" w:cs="Calibri"/>
                <w:color w:val="FFFFFF"/>
                <w:lang w:val="en-CA"/>
              </w:rPr>
            </w:pPr>
            <w:r w:rsidRPr="00DC69AC">
              <w:rPr>
                <w:rFonts w:ascii="Calibri" w:eastAsia="Times New Roman" w:hAnsi="Calibri" w:cs="Calibri"/>
                <w:color w:val="FFFFFF"/>
                <w:lang w:val="en-CA"/>
              </w:rPr>
              <w:t>20%</w:t>
            </w:r>
          </w:p>
        </w:tc>
        <w:tc>
          <w:tcPr>
            <w:tcW w:w="560" w:type="dxa"/>
            <w:tcBorders>
              <w:top w:val="nil"/>
              <w:left w:val="nil"/>
              <w:bottom w:val="single" w:sz="4" w:space="0" w:color="auto"/>
              <w:right w:val="single" w:sz="4" w:space="0" w:color="auto"/>
            </w:tcBorders>
            <w:shd w:val="clear" w:color="auto" w:fill="auto"/>
            <w:noWrap/>
            <w:vAlign w:val="bottom"/>
            <w:hideMark/>
          </w:tcPr>
          <w:p w14:paraId="45F1C236" w14:textId="77777777" w:rsidR="00BE44B4" w:rsidRPr="00DC69AC" w:rsidRDefault="00BE44B4" w:rsidP="00F77C95">
            <w:pPr>
              <w:jc w:val="center"/>
              <w:rPr>
                <w:rFonts w:ascii="Calibri" w:eastAsia="Times New Roman" w:hAnsi="Calibri" w:cs="Calibri"/>
                <w:color w:val="000000"/>
                <w:lang w:val="en-CA"/>
              </w:rPr>
            </w:pPr>
            <w:r w:rsidRPr="00DC69AC">
              <w:rPr>
                <w:rFonts w:ascii="Calibri" w:eastAsia="Times New Roman" w:hAnsi="Calibri" w:cs="Calibri"/>
                <w:color w:val="000000"/>
                <w:lang w:val="en-CA"/>
              </w:rPr>
              <w:t> </w:t>
            </w:r>
          </w:p>
        </w:tc>
        <w:tc>
          <w:tcPr>
            <w:tcW w:w="920" w:type="dxa"/>
            <w:tcBorders>
              <w:top w:val="nil"/>
              <w:left w:val="nil"/>
              <w:bottom w:val="single" w:sz="4" w:space="0" w:color="auto"/>
              <w:right w:val="single" w:sz="4" w:space="0" w:color="auto"/>
            </w:tcBorders>
            <w:shd w:val="clear" w:color="auto" w:fill="auto"/>
            <w:noWrap/>
            <w:vAlign w:val="bottom"/>
            <w:hideMark/>
          </w:tcPr>
          <w:p w14:paraId="66B468C2" w14:textId="77777777" w:rsidR="00BE44B4" w:rsidRPr="00DC69AC" w:rsidRDefault="00BE44B4" w:rsidP="00F77C95">
            <w:pPr>
              <w:jc w:val="center"/>
              <w:rPr>
                <w:rFonts w:ascii="Calibri" w:eastAsia="Times New Roman" w:hAnsi="Calibri" w:cs="Calibri"/>
                <w:color w:val="000000"/>
                <w:lang w:val="en-CA"/>
              </w:rPr>
            </w:pPr>
            <w:r w:rsidRPr="00DC69AC">
              <w:rPr>
                <w:rFonts w:ascii="Calibri" w:eastAsia="Times New Roman" w:hAnsi="Calibri" w:cs="Calibri"/>
                <w:color w:val="000000"/>
                <w:lang w:val="en-CA"/>
              </w:rPr>
              <w:t> </w:t>
            </w:r>
          </w:p>
        </w:tc>
      </w:tr>
      <w:tr w:rsidR="00BE44B4" w:rsidRPr="00DC69AC" w14:paraId="2D9BBFE1" w14:textId="77777777" w:rsidTr="00F77C95">
        <w:trPr>
          <w:trHeight w:val="320"/>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203668AD" w14:textId="77777777" w:rsidR="00BE44B4" w:rsidRPr="00DC69AC" w:rsidRDefault="00BE44B4" w:rsidP="00F77C95">
            <w:pPr>
              <w:jc w:val="right"/>
              <w:rPr>
                <w:rFonts w:ascii="Calibri" w:eastAsia="Times New Roman" w:hAnsi="Calibri" w:cs="Calibri"/>
                <w:color w:val="000000"/>
                <w:lang w:val="en-CA"/>
              </w:rPr>
            </w:pPr>
            <w:r w:rsidRPr="00DC69AC">
              <w:rPr>
                <w:rFonts w:ascii="Calibri" w:eastAsia="Times New Roman" w:hAnsi="Calibri" w:cs="Calibri"/>
                <w:color w:val="000000"/>
                <w:lang w:val="en-CA"/>
              </w:rPr>
              <w:t>8</w:t>
            </w:r>
          </w:p>
        </w:tc>
        <w:tc>
          <w:tcPr>
            <w:tcW w:w="440" w:type="dxa"/>
            <w:tcBorders>
              <w:top w:val="nil"/>
              <w:left w:val="nil"/>
              <w:bottom w:val="single" w:sz="4" w:space="0" w:color="auto"/>
              <w:right w:val="single" w:sz="4" w:space="0" w:color="auto"/>
            </w:tcBorders>
            <w:shd w:val="clear" w:color="auto" w:fill="auto"/>
            <w:noWrap/>
            <w:vAlign w:val="bottom"/>
            <w:hideMark/>
          </w:tcPr>
          <w:p w14:paraId="625A7595" w14:textId="77777777" w:rsidR="00BE44B4" w:rsidRPr="00DC69AC" w:rsidRDefault="00BE44B4" w:rsidP="00F77C95">
            <w:pPr>
              <w:jc w:val="center"/>
              <w:rPr>
                <w:rFonts w:ascii="Calibri" w:eastAsia="Times New Roman" w:hAnsi="Calibri" w:cs="Calibri"/>
                <w:color w:val="000000"/>
                <w:lang w:val="en-CA"/>
              </w:rPr>
            </w:pPr>
            <w:r w:rsidRPr="00DC69AC">
              <w:rPr>
                <w:rFonts w:ascii="Calibri" w:eastAsia="Times New Roman" w:hAnsi="Calibri" w:cs="Calibri"/>
                <w:color w:val="000000"/>
                <w:lang w:val="en-CA"/>
              </w:rPr>
              <w:t> </w:t>
            </w:r>
          </w:p>
        </w:tc>
        <w:tc>
          <w:tcPr>
            <w:tcW w:w="560" w:type="dxa"/>
            <w:tcBorders>
              <w:top w:val="nil"/>
              <w:left w:val="nil"/>
              <w:bottom w:val="single" w:sz="4" w:space="0" w:color="auto"/>
              <w:right w:val="single" w:sz="4" w:space="0" w:color="auto"/>
            </w:tcBorders>
            <w:shd w:val="clear" w:color="auto" w:fill="auto"/>
            <w:noWrap/>
            <w:vAlign w:val="bottom"/>
            <w:hideMark/>
          </w:tcPr>
          <w:p w14:paraId="435DD2EF" w14:textId="77777777" w:rsidR="00BE44B4" w:rsidRPr="00DC69AC" w:rsidRDefault="00BE44B4" w:rsidP="00F77C95">
            <w:pPr>
              <w:jc w:val="center"/>
              <w:rPr>
                <w:rFonts w:ascii="Calibri" w:eastAsia="Times New Roman" w:hAnsi="Calibri" w:cs="Calibri"/>
                <w:color w:val="000000"/>
                <w:lang w:val="en-CA"/>
              </w:rPr>
            </w:pPr>
            <w:r w:rsidRPr="00DC69AC">
              <w:rPr>
                <w:rFonts w:ascii="Calibri" w:eastAsia="Times New Roman" w:hAnsi="Calibri" w:cs="Calibri"/>
                <w:color w:val="000000"/>
                <w:lang w:val="en-CA"/>
              </w:rPr>
              <w:t> </w:t>
            </w:r>
          </w:p>
        </w:tc>
        <w:tc>
          <w:tcPr>
            <w:tcW w:w="560" w:type="dxa"/>
            <w:tcBorders>
              <w:top w:val="nil"/>
              <w:left w:val="nil"/>
              <w:bottom w:val="single" w:sz="4" w:space="0" w:color="auto"/>
              <w:right w:val="single" w:sz="4" w:space="0" w:color="auto"/>
            </w:tcBorders>
            <w:shd w:val="clear" w:color="auto" w:fill="auto"/>
            <w:noWrap/>
            <w:vAlign w:val="bottom"/>
            <w:hideMark/>
          </w:tcPr>
          <w:p w14:paraId="0171F3B1" w14:textId="77777777" w:rsidR="00BE44B4" w:rsidRPr="00DC69AC" w:rsidRDefault="00BE44B4" w:rsidP="00F77C95">
            <w:pPr>
              <w:jc w:val="center"/>
              <w:rPr>
                <w:rFonts w:ascii="Calibri" w:eastAsia="Times New Roman" w:hAnsi="Calibri" w:cs="Calibri"/>
                <w:color w:val="000000"/>
                <w:lang w:val="en-CA"/>
              </w:rPr>
            </w:pPr>
            <w:r w:rsidRPr="00DC69AC">
              <w:rPr>
                <w:rFonts w:ascii="Calibri" w:eastAsia="Times New Roman" w:hAnsi="Calibri" w:cs="Calibri"/>
                <w:color w:val="000000"/>
                <w:lang w:val="en-CA"/>
              </w:rPr>
              <w:t> </w:t>
            </w:r>
          </w:p>
        </w:tc>
        <w:tc>
          <w:tcPr>
            <w:tcW w:w="560" w:type="dxa"/>
            <w:tcBorders>
              <w:top w:val="nil"/>
              <w:left w:val="nil"/>
              <w:bottom w:val="single" w:sz="4" w:space="0" w:color="auto"/>
              <w:right w:val="single" w:sz="4" w:space="0" w:color="auto"/>
            </w:tcBorders>
            <w:shd w:val="clear" w:color="auto" w:fill="auto"/>
            <w:noWrap/>
            <w:vAlign w:val="bottom"/>
            <w:hideMark/>
          </w:tcPr>
          <w:p w14:paraId="0B9E911D" w14:textId="77777777" w:rsidR="00BE44B4" w:rsidRPr="00DC69AC" w:rsidRDefault="00BE44B4" w:rsidP="00F77C95">
            <w:pPr>
              <w:jc w:val="center"/>
              <w:rPr>
                <w:rFonts w:ascii="Calibri" w:eastAsia="Times New Roman" w:hAnsi="Calibri" w:cs="Calibri"/>
                <w:color w:val="000000"/>
                <w:lang w:val="en-CA"/>
              </w:rPr>
            </w:pPr>
            <w:r w:rsidRPr="00DC69AC">
              <w:rPr>
                <w:rFonts w:ascii="Calibri" w:eastAsia="Times New Roman" w:hAnsi="Calibri" w:cs="Calibri"/>
                <w:color w:val="000000"/>
                <w:lang w:val="en-CA"/>
              </w:rPr>
              <w:t> </w:t>
            </w:r>
          </w:p>
        </w:tc>
        <w:tc>
          <w:tcPr>
            <w:tcW w:w="560" w:type="dxa"/>
            <w:tcBorders>
              <w:top w:val="nil"/>
              <w:left w:val="nil"/>
              <w:bottom w:val="single" w:sz="4" w:space="0" w:color="auto"/>
              <w:right w:val="single" w:sz="4" w:space="0" w:color="auto"/>
            </w:tcBorders>
            <w:shd w:val="clear" w:color="000000" w:fill="8EA9DB"/>
            <w:noWrap/>
            <w:vAlign w:val="bottom"/>
            <w:hideMark/>
          </w:tcPr>
          <w:p w14:paraId="5D31C7C5" w14:textId="77777777" w:rsidR="00BE44B4" w:rsidRPr="00DC69AC" w:rsidRDefault="00BE44B4" w:rsidP="00F77C95">
            <w:pPr>
              <w:jc w:val="center"/>
              <w:rPr>
                <w:rFonts w:ascii="Calibri" w:eastAsia="Times New Roman" w:hAnsi="Calibri" w:cs="Calibri"/>
                <w:color w:val="000000"/>
                <w:lang w:val="en-CA"/>
              </w:rPr>
            </w:pPr>
            <w:r w:rsidRPr="00DC69AC">
              <w:rPr>
                <w:rFonts w:ascii="Calibri" w:eastAsia="Times New Roman" w:hAnsi="Calibri" w:cs="Calibri"/>
                <w:color w:val="000000"/>
                <w:lang w:val="en-CA"/>
              </w:rPr>
              <w:t>15%</w:t>
            </w:r>
          </w:p>
        </w:tc>
        <w:tc>
          <w:tcPr>
            <w:tcW w:w="920" w:type="dxa"/>
            <w:tcBorders>
              <w:top w:val="nil"/>
              <w:left w:val="nil"/>
              <w:bottom w:val="single" w:sz="4" w:space="0" w:color="auto"/>
              <w:right w:val="single" w:sz="4" w:space="0" w:color="auto"/>
            </w:tcBorders>
            <w:shd w:val="clear" w:color="auto" w:fill="auto"/>
            <w:noWrap/>
            <w:vAlign w:val="bottom"/>
            <w:hideMark/>
          </w:tcPr>
          <w:p w14:paraId="59C9CBC9" w14:textId="77777777" w:rsidR="00BE44B4" w:rsidRPr="00DC69AC" w:rsidRDefault="00BE44B4" w:rsidP="00F77C95">
            <w:pPr>
              <w:jc w:val="center"/>
              <w:rPr>
                <w:rFonts w:ascii="Calibri" w:eastAsia="Times New Roman" w:hAnsi="Calibri" w:cs="Calibri"/>
                <w:color w:val="000000"/>
                <w:lang w:val="en-CA"/>
              </w:rPr>
            </w:pPr>
            <w:r w:rsidRPr="00DC69AC">
              <w:rPr>
                <w:rFonts w:ascii="Calibri" w:eastAsia="Times New Roman" w:hAnsi="Calibri" w:cs="Calibri"/>
                <w:color w:val="000000"/>
                <w:lang w:val="en-CA"/>
              </w:rPr>
              <w:t> </w:t>
            </w:r>
          </w:p>
        </w:tc>
      </w:tr>
      <w:tr w:rsidR="00BE44B4" w:rsidRPr="00DC69AC" w14:paraId="3E6B123A" w14:textId="77777777" w:rsidTr="00F77C95">
        <w:trPr>
          <w:trHeight w:val="320"/>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4B1CD6C1" w14:textId="77777777" w:rsidR="00BE44B4" w:rsidRPr="00DC69AC" w:rsidRDefault="00BE44B4" w:rsidP="00F77C95">
            <w:pPr>
              <w:jc w:val="right"/>
              <w:rPr>
                <w:rFonts w:ascii="Calibri" w:eastAsia="Times New Roman" w:hAnsi="Calibri" w:cs="Calibri"/>
                <w:color w:val="000000"/>
                <w:lang w:val="en-CA"/>
              </w:rPr>
            </w:pPr>
            <w:r w:rsidRPr="00DC69AC">
              <w:rPr>
                <w:rFonts w:ascii="Calibri" w:eastAsia="Times New Roman" w:hAnsi="Calibri" w:cs="Calibri"/>
                <w:color w:val="000000"/>
                <w:lang w:val="en-CA"/>
              </w:rPr>
              <w:t>9</w:t>
            </w:r>
          </w:p>
        </w:tc>
        <w:tc>
          <w:tcPr>
            <w:tcW w:w="440" w:type="dxa"/>
            <w:tcBorders>
              <w:top w:val="nil"/>
              <w:left w:val="nil"/>
              <w:bottom w:val="single" w:sz="4" w:space="0" w:color="auto"/>
              <w:right w:val="single" w:sz="4" w:space="0" w:color="auto"/>
            </w:tcBorders>
            <w:shd w:val="clear" w:color="auto" w:fill="auto"/>
            <w:noWrap/>
            <w:vAlign w:val="bottom"/>
            <w:hideMark/>
          </w:tcPr>
          <w:p w14:paraId="2C6796E9" w14:textId="77777777" w:rsidR="00BE44B4" w:rsidRPr="00DC69AC" w:rsidRDefault="00BE44B4" w:rsidP="00F77C95">
            <w:pPr>
              <w:jc w:val="center"/>
              <w:rPr>
                <w:rFonts w:ascii="Calibri" w:eastAsia="Times New Roman" w:hAnsi="Calibri" w:cs="Calibri"/>
                <w:color w:val="000000"/>
                <w:lang w:val="en-CA"/>
              </w:rPr>
            </w:pPr>
            <w:r w:rsidRPr="00DC69AC">
              <w:rPr>
                <w:rFonts w:ascii="Calibri" w:eastAsia="Times New Roman" w:hAnsi="Calibri" w:cs="Calibri"/>
                <w:color w:val="000000"/>
                <w:lang w:val="en-CA"/>
              </w:rPr>
              <w:t> </w:t>
            </w:r>
          </w:p>
        </w:tc>
        <w:tc>
          <w:tcPr>
            <w:tcW w:w="560" w:type="dxa"/>
            <w:tcBorders>
              <w:top w:val="nil"/>
              <w:left w:val="nil"/>
              <w:bottom w:val="single" w:sz="4" w:space="0" w:color="auto"/>
              <w:right w:val="single" w:sz="4" w:space="0" w:color="auto"/>
            </w:tcBorders>
            <w:shd w:val="clear" w:color="auto" w:fill="auto"/>
            <w:noWrap/>
            <w:vAlign w:val="bottom"/>
            <w:hideMark/>
          </w:tcPr>
          <w:p w14:paraId="1D153898" w14:textId="77777777" w:rsidR="00BE44B4" w:rsidRPr="00DC69AC" w:rsidRDefault="00BE44B4" w:rsidP="00F77C95">
            <w:pPr>
              <w:jc w:val="center"/>
              <w:rPr>
                <w:rFonts w:ascii="Calibri" w:eastAsia="Times New Roman" w:hAnsi="Calibri" w:cs="Calibri"/>
                <w:color w:val="000000"/>
                <w:lang w:val="en-CA"/>
              </w:rPr>
            </w:pPr>
            <w:r w:rsidRPr="00DC69AC">
              <w:rPr>
                <w:rFonts w:ascii="Calibri" w:eastAsia="Times New Roman" w:hAnsi="Calibri" w:cs="Calibri"/>
                <w:color w:val="000000"/>
                <w:lang w:val="en-CA"/>
              </w:rPr>
              <w:t> </w:t>
            </w:r>
          </w:p>
        </w:tc>
        <w:tc>
          <w:tcPr>
            <w:tcW w:w="560" w:type="dxa"/>
            <w:tcBorders>
              <w:top w:val="nil"/>
              <w:left w:val="nil"/>
              <w:bottom w:val="single" w:sz="4" w:space="0" w:color="auto"/>
              <w:right w:val="single" w:sz="4" w:space="0" w:color="auto"/>
            </w:tcBorders>
            <w:shd w:val="clear" w:color="auto" w:fill="auto"/>
            <w:noWrap/>
            <w:vAlign w:val="bottom"/>
            <w:hideMark/>
          </w:tcPr>
          <w:p w14:paraId="5228F1CA" w14:textId="77777777" w:rsidR="00BE44B4" w:rsidRPr="00DC69AC" w:rsidRDefault="00BE44B4" w:rsidP="00F77C95">
            <w:pPr>
              <w:jc w:val="center"/>
              <w:rPr>
                <w:rFonts w:ascii="Calibri" w:eastAsia="Times New Roman" w:hAnsi="Calibri" w:cs="Calibri"/>
                <w:color w:val="000000"/>
                <w:lang w:val="en-CA"/>
              </w:rPr>
            </w:pPr>
            <w:r w:rsidRPr="00DC69AC">
              <w:rPr>
                <w:rFonts w:ascii="Calibri" w:eastAsia="Times New Roman" w:hAnsi="Calibri" w:cs="Calibri"/>
                <w:color w:val="000000"/>
                <w:lang w:val="en-CA"/>
              </w:rPr>
              <w:t> </w:t>
            </w:r>
          </w:p>
        </w:tc>
        <w:tc>
          <w:tcPr>
            <w:tcW w:w="560" w:type="dxa"/>
            <w:tcBorders>
              <w:top w:val="nil"/>
              <w:left w:val="nil"/>
              <w:bottom w:val="single" w:sz="4" w:space="0" w:color="auto"/>
              <w:right w:val="single" w:sz="4" w:space="0" w:color="auto"/>
            </w:tcBorders>
            <w:shd w:val="clear" w:color="auto" w:fill="auto"/>
            <w:noWrap/>
            <w:vAlign w:val="bottom"/>
            <w:hideMark/>
          </w:tcPr>
          <w:p w14:paraId="07D0B2AB" w14:textId="77777777" w:rsidR="00BE44B4" w:rsidRPr="00DC69AC" w:rsidRDefault="00BE44B4" w:rsidP="00F77C95">
            <w:pPr>
              <w:jc w:val="center"/>
              <w:rPr>
                <w:rFonts w:ascii="Calibri" w:eastAsia="Times New Roman" w:hAnsi="Calibri" w:cs="Calibri"/>
                <w:color w:val="000000"/>
                <w:lang w:val="en-CA"/>
              </w:rPr>
            </w:pPr>
            <w:r w:rsidRPr="00DC69AC">
              <w:rPr>
                <w:rFonts w:ascii="Calibri" w:eastAsia="Times New Roman" w:hAnsi="Calibri" w:cs="Calibri"/>
                <w:color w:val="000000"/>
                <w:lang w:val="en-CA"/>
              </w:rPr>
              <w:t> </w:t>
            </w:r>
          </w:p>
        </w:tc>
        <w:tc>
          <w:tcPr>
            <w:tcW w:w="560" w:type="dxa"/>
            <w:tcBorders>
              <w:top w:val="nil"/>
              <w:left w:val="nil"/>
              <w:bottom w:val="single" w:sz="4" w:space="0" w:color="auto"/>
              <w:right w:val="single" w:sz="4" w:space="0" w:color="auto"/>
            </w:tcBorders>
            <w:shd w:val="clear" w:color="000000" w:fill="8EA9DB"/>
            <w:noWrap/>
            <w:vAlign w:val="bottom"/>
            <w:hideMark/>
          </w:tcPr>
          <w:p w14:paraId="6C630D41" w14:textId="77777777" w:rsidR="00BE44B4" w:rsidRPr="00DC69AC" w:rsidRDefault="00BE44B4" w:rsidP="00F77C95">
            <w:pPr>
              <w:jc w:val="center"/>
              <w:rPr>
                <w:rFonts w:ascii="Calibri" w:eastAsia="Times New Roman" w:hAnsi="Calibri" w:cs="Calibri"/>
                <w:color w:val="000000"/>
                <w:lang w:val="en-CA"/>
              </w:rPr>
            </w:pPr>
            <w:r w:rsidRPr="00DC69AC">
              <w:rPr>
                <w:rFonts w:ascii="Calibri" w:eastAsia="Times New Roman" w:hAnsi="Calibri" w:cs="Calibri"/>
                <w:color w:val="000000"/>
                <w:lang w:val="en-CA"/>
              </w:rPr>
              <w:t>15%</w:t>
            </w:r>
          </w:p>
        </w:tc>
        <w:tc>
          <w:tcPr>
            <w:tcW w:w="920" w:type="dxa"/>
            <w:tcBorders>
              <w:top w:val="nil"/>
              <w:left w:val="nil"/>
              <w:bottom w:val="single" w:sz="4" w:space="0" w:color="auto"/>
              <w:right w:val="single" w:sz="4" w:space="0" w:color="auto"/>
            </w:tcBorders>
            <w:shd w:val="clear" w:color="auto" w:fill="auto"/>
            <w:noWrap/>
            <w:vAlign w:val="bottom"/>
            <w:hideMark/>
          </w:tcPr>
          <w:p w14:paraId="2F006D3A" w14:textId="77777777" w:rsidR="00BE44B4" w:rsidRPr="00DC69AC" w:rsidRDefault="00BE44B4" w:rsidP="00F77C95">
            <w:pPr>
              <w:jc w:val="center"/>
              <w:rPr>
                <w:rFonts w:ascii="Calibri" w:eastAsia="Times New Roman" w:hAnsi="Calibri" w:cs="Calibri"/>
                <w:color w:val="000000"/>
                <w:lang w:val="en-CA"/>
              </w:rPr>
            </w:pPr>
            <w:r w:rsidRPr="00DC69AC">
              <w:rPr>
                <w:rFonts w:ascii="Calibri" w:eastAsia="Times New Roman" w:hAnsi="Calibri" w:cs="Calibri"/>
                <w:color w:val="000000"/>
                <w:lang w:val="en-CA"/>
              </w:rPr>
              <w:t> </w:t>
            </w:r>
          </w:p>
        </w:tc>
      </w:tr>
      <w:tr w:rsidR="00BE44B4" w:rsidRPr="00DC69AC" w14:paraId="531619AC" w14:textId="77777777" w:rsidTr="00F77C95">
        <w:trPr>
          <w:trHeight w:val="320"/>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2CA711D7" w14:textId="77777777" w:rsidR="00BE44B4" w:rsidRPr="00DC69AC" w:rsidRDefault="00BE44B4" w:rsidP="00F77C95">
            <w:pPr>
              <w:jc w:val="right"/>
              <w:rPr>
                <w:rFonts w:ascii="Calibri" w:eastAsia="Times New Roman" w:hAnsi="Calibri" w:cs="Calibri"/>
                <w:color w:val="000000"/>
                <w:lang w:val="en-CA"/>
              </w:rPr>
            </w:pPr>
            <w:r w:rsidRPr="00DC69AC">
              <w:rPr>
                <w:rFonts w:ascii="Calibri" w:eastAsia="Times New Roman" w:hAnsi="Calibri" w:cs="Calibri"/>
                <w:color w:val="000000"/>
                <w:lang w:val="en-CA"/>
              </w:rPr>
              <w:t>10</w:t>
            </w:r>
          </w:p>
        </w:tc>
        <w:tc>
          <w:tcPr>
            <w:tcW w:w="440" w:type="dxa"/>
            <w:tcBorders>
              <w:top w:val="nil"/>
              <w:left w:val="nil"/>
              <w:bottom w:val="single" w:sz="4" w:space="0" w:color="auto"/>
              <w:right w:val="single" w:sz="4" w:space="0" w:color="auto"/>
            </w:tcBorders>
            <w:shd w:val="clear" w:color="auto" w:fill="auto"/>
            <w:noWrap/>
            <w:vAlign w:val="bottom"/>
            <w:hideMark/>
          </w:tcPr>
          <w:p w14:paraId="2064259F" w14:textId="77777777" w:rsidR="00BE44B4" w:rsidRPr="00DC69AC" w:rsidRDefault="00BE44B4" w:rsidP="00F77C95">
            <w:pPr>
              <w:jc w:val="center"/>
              <w:rPr>
                <w:rFonts w:ascii="Calibri" w:eastAsia="Times New Roman" w:hAnsi="Calibri" w:cs="Calibri"/>
                <w:color w:val="000000"/>
                <w:lang w:val="en-CA"/>
              </w:rPr>
            </w:pPr>
            <w:r w:rsidRPr="00DC69AC">
              <w:rPr>
                <w:rFonts w:ascii="Calibri" w:eastAsia="Times New Roman" w:hAnsi="Calibri" w:cs="Calibri"/>
                <w:color w:val="000000"/>
                <w:lang w:val="en-CA"/>
              </w:rPr>
              <w:t> </w:t>
            </w:r>
          </w:p>
        </w:tc>
        <w:tc>
          <w:tcPr>
            <w:tcW w:w="560" w:type="dxa"/>
            <w:tcBorders>
              <w:top w:val="nil"/>
              <w:left w:val="nil"/>
              <w:bottom w:val="single" w:sz="4" w:space="0" w:color="auto"/>
              <w:right w:val="single" w:sz="4" w:space="0" w:color="auto"/>
            </w:tcBorders>
            <w:shd w:val="clear" w:color="auto" w:fill="auto"/>
            <w:noWrap/>
            <w:vAlign w:val="bottom"/>
            <w:hideMark/>
          </w:tcPr>
          <w:p w14:paraId="3D04074C" w14:textId="77777777" w:rsidR="00BE44B4" w:rsidRPr="00DC69AC" w:rsidRDefault="00BE44B4" w:rsidP="00F77C95">
            <w:pPr>
              <w:jc w:val="center"/>
              <w:rPr>
                <w:rFonts w:ascii="Calibri" w:eastAsia="Times New Roman" w:hAnsi="Calibri" w:cs="Calibri"/>
                <w:color w:val="000000"/>
                <w:lang w:val="en-CA"/>
              </w:rPr>
            </w:pPr>
            <w:r w:rsidRPr="00DC69AC">
              <w:rPr>
                <w:rFonts w:ascii="Calibri" w:eastAsia="Times New Roman" w:hAnsi="Calibri" w:cs="Calibri"/>
                <w:color w:val="000000"/>
                <w:lang w:val="en-CA"/>
              </w:rPr>
              <w:t> </w:t>
            </w:r>
          </w:p>
        </w:tc>
        <w:tc>
          <w:tcPr>
            <w:tcW w:w="560" w:type="dxa"/>
            <w:tcBorders>
              <w:top w:val="nil"/>
              <w:left w:val="nil"/>
              <w:bottom w:val="single" w:sz="4" w:space="0" w:color="auto"/>
              <w:right w:val="single" w:sz="4" w:space="0" w:color="auto"/>
            </w:tcBorders>
            <w:shd w:val="clear" w:color="auto" w:fill="auto"/>
            <w:noWrap/>
            <w:vAlign w:val="bottom"/>
            <w:hideMark/>
          </w:tcPr>
          <w:p w14:paraId="5E98D3D6" w14:textId="77777777" w:rsidR="00BE44B4" w:rsidRPr="00DC69AC" w:rsidRDefault="00BE44B4" w:rsidP="00F77C95">
            <w:pPr>
              <w:jc w:val="center"/>
              <w:rPr>
                <w:rFonts w:ascii="Calibri" w:eastAsia="Times New Roman" w:hAnsi="Calibri" w:cs="Calibri"/>
                <w:color w:val="000000"/>
                <w:lang w:val="en-CA"/>
              </w:rPr>
            </w:pPr>
            <w:r w:rsidRPr="00DC69AC">
              <w:rPr>
                <w:rFonts w:ascii="Calibri" w:eastAsia="Times New Roman" w:hAnsi="Calibri" w:cs="Calibri"/>
                <w:color w:val="000000"/>
                <w:lang w:val="en-CA"/>
              </w:rPr>
              <w:t> </w:t>
            </w:r>
          </w:p>
        </w:tc>
        <w:tc>
          <w:tcPr>
            <w:tcW w:w="560" w:type="dxa"/>
            <w:tcBorders>
              <w:top w:val="nil"/>
              <w:left w:val="nil"/>
              <w:bottom w:val="single" w:sz="4" w:space="0" w:color="auto"/>
              <w:right w:val="single" w:sz="4" w:space="0" w:color="auto"/>
            </w:tcBorders>
            <w:shd w:val="clear" w:color="auto" w:fill="auto"/>
            <w:noWrap/>
            <w:vAlign w:val="bottom"/>
            <w:hideMark/>
          </w:tcPr>
          <w:p w14:paraId="2803A1CB" w14:textId="77777777" w:rsidR="00BE44B4" w:rsidRPr="00DC69AC" w:rsidRDefault="00BE44B4" w:rsidP="00F77C95">
            <w:pPr>
              <w:jc w:val="center"/>
              <w:rPr>
                <w:rFonts w:ascii="Calibri" w:eastAsia="Times New Roman" w:hAnsi="Calibri" w:cs="Calibri"/>
                <w:color w:val="000000"/>
                <w:lang w:val="en-CA"/>
              </w:rPr>
            </w:pPr>
            <w:r w:rsidRPr="00DC69AC">
              <w:rPr>
                <w:rFonts w:ascii="Calibri" w:eastAsia="Times New Roman" w:hAnsi="Calibri" w:cs="Calibri"/>
                <w:color w:val="000000"/>
                <w:lang w:val="en-CA"/>
              </w:rPr>
              <w:t> </w:t>
            </w:r>
          </w:p>
        </w:tc>
        <w:tc>
          <w:tcPr>
            <w:tcW w:w="560" w:type="dxa"/>
            <w:tcBorders>
              <w:top w:val="nil"/>
              <w:left w:val="nil"/>
              <w:bottom w:val="single" w:sz="4" w:space="0" w:color="auto"/>
              <w:right w:val="single" w:sz="4" w:space="0" w:color="auto"/>
            </w:tcBorders>
            <w:shd w:val="clear" w:color="auto" w:fill="auto"/>
            <w:noWrap/>
            <w:vAlign w:val="bottom"/>
            <w:hideMark/>
          </w:tcPr>
          <w:p w14:paraId="2E62B58D" w14:textId="77777777" w:rsidR="00BE44B4" w:rsidRPr="00DC69AC" w:rsidRDefault="00BE44B4" w:rsidP="00F77C95">
            <w:pPr>
              <w:jc w:val="center"/>
              <w:rPr>
                <w:rFonts w:ascii="Calibri" w:eastAsia="Times New Roman" w:hAnsi="Calibri" w:cs="Calibri"/>
                <w:color w:val="000000"/>
                <w:lang w:val="en-CA"/>
              </w:rPr>
            </w:pPr>
            <w:r w:rsidRPr="00DC69AC">
              <w:rPr>
                <w:rFonts w:ascii="Calibri" w:eastAsia="Times New Roman" w:hAnsi="Calibri" w:cs="Calibri"/>
                <w:color w:val="000000"/>
                <w:lang w:val="en-CA"/>
              </w:rPr>
              <w:t> </w:t>
            </w:r>
          </w:p>
        </w:tc>
        <w:tc>
          <w:tcPr>
            <w:tcW w:w="920" w:type="dxa"/>
            <w:tcBorders>
              <w:top w:val="nil"/>
              <w:left w:val="nil"/>
              <w:bottom w:val="single" w:sz="4" w:space="0" w:color="auto"/>
              <w:right w:val="single" w:sz="4" w:space="0" w:color="auto"/>
            </w:tcBorders>
            <w:shd w:val="clear" w:color="auto" w:fill="auto"/>
            <w:noWrap/>
            <w:vAlign w:val="bottom"/>
            <w:hideMark/>
          </w:tcPr>
          <w:p w14:paraId="1BDB9CAB" w14:textId="77777777" w:rsidR="00BE44B4" w:rsidRPr="00DC69AC" w:rsidRDefault="00BE44B4" w:rsidP="00F77C95">
            <w:pPr>
              <w:jc w:val="center"/>
              <w:rPr>
                <w:rFonts w:ascii="Calibri" w:eastAsia="Times New Roman" w:hAnsi="Calibri" w:cs="Calibri"/>
                <w:color w:val="000000"/>
                <w:lang w:val="en-CA"/>
              </w:rPr>
            </w:pPr>
            <w:r w:rsidRPr="00DC69AC">
              <w:rPr>
                <w:rFonts w:ascii="Calibri" w:eastAsia="Times New Roman" w:hAnsi="Calibri" w:cs="Calibri"/>
                <w:color w:val="000000"/>
                <w:lang w:val="en-CA"/>
              </w:rPr>
              <w:t> </w:t>
            </w:r>
          </w:p>
        </w:tc>
      </w:tr>
      <w:tr w:rsidR="00BE44B4" w:rsidRPr="00DC69AC" w14:paraId="43550D3C" w14:textId="77777777" w:rsidTr="00F77C95">
        <w:trPr>
          <w:trHeight w:val="320"/>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11E3B540" w14:textId="77777777" w:rsidR="00BE44B4" w:rsidRPr="00DC69AC" w:rsidRDefault="00BE44B4" w:rsidP="00F77C95">
            <w:pPr>
              <w:jc w:val="right"/>
              <w:rPr>
                <w:rFonts w:ascii="Calibri" w:eastAsia="Times New Roman" w:hAnsi="Calibri" w:cs="Calibri"/>
                <w:color w:val="000000"/>
                <w:lang w:val="en-CA"/>
              </w:rPr>
            </w:pPr>
            <w:r w:rsidRPr="00DC69AC">
              <w:rPr>
                <w:rFonts w:ascii="Calibri" w:eastAsia="Times New Roman" w:hAnsi="Calibri" w:cs="Calibri"/>
                <w:color w:val="000000"/>
                <w:lang w:val="en-CA"/>
              </w:rPr>
              <w:lastRenderedPageBreak/>
              <w:t>11</w:t>
            </w:r>
          </w:p>
        </w:tc>
        <w:tc>
          <w:tcPr>
            <w:tcW w:w="440" w:type="dxa"/>
            <w:tcBorders>
              <w:top w:val="nil"/>
              <w:left w:val="nil"/>
              <w:bottom w:val="single" w:sz="4" w:space="0" w:color="auto"/>
              <w:right w:val="single" w:sz="4" w:space="0" w:color="auto"/>
            </w:tcBorders>
            <w:shd w:val="clear" w:color="auto" w:fill="auto"/>
            <w:noWrap/>
            <w:vAlign w:val="bottom"/>
            <w:hideMark/>
          </w:tcPr>
          <w:p w14:paraId="67AD22F4" w14:textId="77777777" w:rsidR="00BE44B4" w:rsidRPr="00DC69AC" w:rsidRDefault="00BE44B4" w:rsidP="00F77C95">
            <w:pPr>
              <w:jc w:val="center"/>
              <w:rPr>
                <w:rFonts w:ascii="Calibri" w:eastAsia="Times New Roman" w:hAnsi="Calibri" w:cs="Calibri"/>
                <w:color w:val="000000"/>
                <w:lang w:val="en-CA"/>
              </w:rPr>
            </w:pPr>
            <w:r w:rsidRPr="00DC69AC">
              <w:rPr>
                <w:rFonts w:ascii="Calibri" w:eastAsia="Times New Roman" w:hAnsi="Calibri" w:cs="Calibri"/>
                <w:color w:val="000000"/>
                <w:lang w:val="en-CA"/>
              </w:rPr>
              <w:t> </w:t>
            </w:r>
          </w:p>
        </w:tc>
        <w:tc>
          <w:tcPr>
            <w:tcW w:w="560" w:type="dxa"/>
            <w:tcBorders>
              <w:top w:val="nil"/>
              <w:left w:val="nil"/>
              <w:bottom w:val="single" w:sz="4" w:space="0" w:color="auto"/>
              <w:right w:val="single" w:sz="4" w:space="0" w:color="auto"/>
            </w:tcBorders>
            <w:shd w:val="clear" w:color="auto" w:fill="auto"/>
            <w:noWrap/>
            <w:vAlign w:val="bottom"/>
            <w:hideMark/>
          </w:tcPr>
          <w:p w14:paraId="7822C826" w14:textId="77777777" w:rsidR="00BE44B4" w:rsidRPr="00DC69AC" w:rsidRDefault="00BE44B4" w:rsidP="00F77C95">
            <w:pPr>
              <w:jc w:val="center"/>
              <w:rPr>
                <w:rFonts w:ascii="Calibri" w:eastAsia="Times New Roman" w:hAnsi="Calibri" w:cs="Calibri"/>
                <w:color w:val="000000"/>
                <w:lang w:val="en-CA"/>
              </w:rPr>
            </w:pPr>
            <w:r w:rsidRPr="00DC69AC">
              <w:rPr>
                <w:rFonts w:ascii="Calibri" w:eastAsia="Times New Roman" w:hAnsi="Calibri" w:cs="Calibri"/>
                <w:color w:val="000000"/>
                <w:lang w:val="en-CA"/>
              </w:rPr>
              <w:t> </w:t>
            </w:r>
          </w:p>
        </w:tc>
        <w:tc>
          <w:tcPr>
            <w:tcW w:w="560" w:type="dxa"/>
            <w:tcBorders>
              <w:top w:val="nil"/>
              <w:left w:val="nil"/>
              <w:bottom w:val="single" w:sz="4" w:space="0" w:color="auto"/>
              <w:right w:val="single" w:sz="4" w:space="0" w:color="auto"/>
            </w:tcBorders>
            <w:shd w:val="clear" w:color="auto" w:fill="auto"/>
            <w:noWrap/>
            <w:vAlign w:val="bottom"/>
            <w:hideMark/>
          </w:tcPr>
          <w:p w14:paraId="69654E04" w14:textId="77777777" w:rsidR="00BE44B4" w:rsidRPr="00DC69AC" w:rsidRDefault="00BE44B4" w:rsidP="00F77C95">
            <w:pPr>
              <w:jc w:val="center"/>
              <w:rPr>
                <w:rFonts w:ascii="Calibri" w:eastAsia="Times New Roman" w:hAnsi="Calibri" w:cs="Calibri"/>
                <w:color w:val="000000"/>
                <w:lang w:val="en-CA"/>
              </w:rPr>
            </w:pPr>
            <w:r w:rsidRPr="00DC69AC">
              <w:rPr>
                <w:rFonts w:ascii="Calibri" w:eastAsia="Times New Roman" w:hAnsi="Calibri" w:cs="Calibri"/>
                <w:color w:val="000000"/>
                <w:lang w:val="en-CA"/>
              </w:rPr>
              <w:t> </w:t>
            </w:r>
          </w:p>
        </w:tc>
        <w:tc>
          <w:tcPr>
            <w:tcW w:w="560" w:type="dxa"/>
            <w:tcBorders>
              <w:top w:val="nil"/>
              <w:left w:val="nil"/>
              <w:bottom w:val="single" w:sz="4" w:space="0" w:color="auto"/>
              <w:right w:val="single" w:sz="4" w:space="0" w:color="auto"/>
            </w:tcBorders>
            <w:shd w:val="clear" w:color="auto" w:fill="auto"/>
            <w:noWrap/>
            <w:vAlign w:val="bottom"/>
            <w:hideMark/>
          </w:tcPr>
          <w:p w14:paraId="6E6EE52A" w14:textId="77777777" w:rsidR="00BE44B4" w:rsidRPr="00DC69AC" w:rsidRDefault="00BE44B4" w:rsidP="00F77C95">
            <w:pPr>
              <w:jc w:val="center"/>
              <w:rPr>
                <w:rFonts w:ascii="Calibri" w:eastAsia="Times New Roman" w:hAnsi="Calibri" w:cs="Calibri"/>
                <w:color w:val="000000"/>
                <w:lang w:val="en-CA"/>
              </w:rPr>
            </w:pPr>
            <w:r w:rsidRPr="00DC69AC">
              <w:rPr>
                <w:rFonts w:ascii="Calibri" w:eastAsia="Times New Roman" w:hAnsi="Calibri" w:cs="Calibri"/>
                <w:color w:val="000000"/>
                <w:lang w:val="en-CA"/>
              </w:rPr>
              <w:t> </w:t>
            </w:r>
          </w:p>
        </w:tc>
        <w:tc>
          <w:tcPr>
            <w:tcW w:w="560" w:type="dxa"/>
            <w:tcBorders>
              <w:top w:val="nil"/>
              <w:left w:val="nil"/>
              <w:bottom w:val="single" w:sz="4" w:space="0" w:color="auto"/>
              <w:right w:val="single" w:sz="4" w:space="0" w:color="auto"/>
            </w:tcBorders>
            <w:shd w:val="clear" w:color="auto" w:fill="auto"/>
            <w:noWrap/>
            <w:vAlign w:val="bottom"/>
            <w:hideMark/>
          </w:tcPr>
          <w:p w14:paraId="2F5A63CF" w14:textId="77777777" w:rsidR="00BE44B4" w:rsidRPr="00DC69AC" w:rsidRDefault="00BE44B4" w:rsidP="00F77C95">
            <w:pPr>
              <w:jc w:val="center"/>
              <w:rPr>
                <w:rFonts w:ascii="Calibri" w:eastAsia="Times New Roman" w:hAnsi="Calibri" w:cs="Calibri"/>
                <w:color w:val="000000"/>
                <w:lang w:val="en-CA"/>
              </w:rPr>
            </w:pPr>
            <w:r w:rsidRPr="00DC69AC">
              <w:rPr>
                <w:rFonts w:ascii="Calibri" w:eastAsia="Times New Roman" w:hAnsi="Calibri" w:cs="Calibri"/>
                <w:color w:val="000000"/>
                <w:lang w:val="en-CA"/>
              </w:rPr>
              <w:t> </w:t>
            </w:r>
          </w:p>
        </w:tc>
        <w:tc>
          <w:tcPr>
            <w:tcW w:w="920" w:type="dxa"/>
            <w:tcBorders>
              <w:top w:val="nil"/>
              <w:left w:val="nil"/>
              <w:bottom w:val="single" w:sz="4" w:space="0" w:color="auto"/>
              <w:right w:val="single" w:sz="4" w:space="0" w:color="auto"/>
            </w:tcBorders>
            <w:shd w:val="clear" w:color="000000" w:fill="203764"/>
            <w:noWrap/>
            <w:vAlign w:val="bottom"/>
            <w:hideMark/>
          </w:tcPr>
          <w:p w14:paraId="39B3D73D" w14:textId="77777777" w:rsidR="00BE44B4" w:rsidRPr="00DC69AC" w:rsidRDefault="00BE44B4" w:rsidP="00F77C95">
            <w:pPr>
              <w:jc w:val="center"/>
              <w:rPr>
                <w:rFonts w:ascii="Calibri" w:eastAsia="Times New Roman" w:hAnsi="Calibri" w:cs="Calibri"/>
                <w:color w:val="FFFFFF"/>
                <w:lang w:val="en-CA"/>
              </w:rPr>
            </w:pPr>
            <w:r w:rsidRPr="00DC69AC">
              <w:rPr>
                <w:rFonts w:ascii="Calibri" w:eastAsia="Times New Roman" w:hAnsi="Calibri" w:cs="Calibri"/>
                <w:color w:val="FFFFFF"/>
                <w:lang w:val="en-CA"/>
              </w:rPr>
              <w:t>30%</w:t>
            </w:r>
          </w:p>
        </w:tc>
      </w:tr>
      <w:tr w:rsidR="00BE44B4" w:rsidRPr="00DC69AC" w14:paraId="53AE8F2A" w14:textId="77777777" w:rsidTr="00F77C95">
        <w:trPr>
          <w:trHeight w:val="320"/>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30E99AFA" w14:textId="77777777" w:rsidR="00BE44B4" w:rsidRPr="00DC69AC" w:rsidRDefault="00BE44B4" w:rsidP="00F77C95">
            <w:pPr>
              <w:jc w:val="right"/>
              <w:rPr>
                <w:rFonts w:ascii="Calibri" w:eastAsia="Times New Roman" w:hAnsi="Calibri" w:cs="Calibri"/>
                <w:color w:val="000000"/>
                <w:lang w:val="en-CA"/>
              </w:rPr>
            </w:pPr>
            <w:r w:rsidRPr="00DC69AC">
              <w:rPr>
                <w:rFonts w:ascii="Calibri" w:eastAsia="Times New Roman" w:hAnsi="Calibri" w:cs="Calibri"/>
                <w:color w:val="000000"/>
                <w:lang w:val="en-CA"/>
              </w:rPr>
              <w:t>12</w:t>
            </w:r>
          </w:p>
        </w:tc>
        <w:tc>
          <w:tcPr>
            <w:tcW w:w="440" w:type="dxa"/>
            <w:tcBorders>
              <w:top w:val="nil"/>
              <w:left w:val="nil"/>
              <w:bottom w:val="single" w:sz="4" w:space="0" w:color="auto"/>
              <w:right w:val="single" w:sz="4" w:space="0" w:color="auto"/>
            </w:tcBorders>
            <w:shd w:val="clear" w:color="auto" w:fill="auto"/>
            <w:noWrap/>
            <w:vAlign w:val="bottom"/>
            <w:hideMark/>
          </w:tcPr>
          <w:p w14:paraId="0CEB3D0B" w14:textId="77777777" w:rsidR="00BE44B4" w:rsidRPr="00DC69AC" w:rsidRDefault="00BE44B4" w:rsidP="00F77C95">
            <w:pPr>
              <w:jc w:val="center"/>
              <w:rPr>
                <w:rFonts w:ascii="Calibri" w:eastAsia="Times New Roman" w:hAnsi="Calibri" w:cs="Calibri"/>
                <w:color w:val="000000"/>
                <w:lang w:val="en-CA"/>
              </w:rPr>
            </w:pPr>
            <w:r w:rsidRPr="00DC69AC">
              <w:rPr>
                <w:rFonts w:ascii="Calibri" w:eastAsia="Times New Roman" w:hAnsi="Calibri" w:cs="Calibri"/>
                <w:color w:val="000000"/>
                <w:lang w:val="en-CA"/>
              </w:rPr>
              <w:t> </w:t>
            </w:r>
          </w:p>
        </w:tc>
        <w:tc>
          <w:tcPr>
            <w:tcW w:w="560" w:type="dxa"/>
            <w:tcBorders>
              <w:top w:val="nil"/>
              <w:left w:val="nil"/>
              <w:bottom w:val="single" w:sz="4" w:space="0" w:color="auto"/>
              <w:right w:val="single" w:sz="4" w:space="0" w:color="auto"/>
            </w:tcBorders>
            <w:shd w:val="clear" w:color="auto" w:fill="auto"/>
            <w:noWrap/>
            <w:vAlign w:val="bottom"/>
            <w:hideMark/>
          </w:tcPr>
          <w:p w14:paraId="379188C4" w14:textId="77777777" w:rsidR="00BE44B4" w:rsidRPr="00DC69AC" w:rsidRDefault="00BE44B4" w:rsidP="00F77C95">
            <w:pPr>
              <w:jc w:val="center"/>
              <w:rPr>
                <w:rFonts w:ascii="Calibri" w:eastAsia="Times New Roman" w:hAnsi="Calibri" w:cs="Calibri"/>
                <w:color w:val="000000"/>
                <w:lang w:val="en-CA"/>
              </w:rPr>
            </w:pPr>
            <w:r w:rsidRPr="00DC69AC">
              <w:rPr>
                <w:rFonts w:ascii="Calibri" w:eastAsia="Times New Roman" w:hAnsi="Calibri" w:cs="Calibri"/>
                <w:color w:val="000000"/>
                <w:lang w:val="en-CA"/>
              </w:rPr>
              <w:t> </w:t>
            </w:r>
          </w:p>
        </w:tc>
        <w:tc>
          <w:tcPr>
            <w:tcW w:w="560" w:type="dxa"/>
            <w:tcBorders>
              <w:top w:val="nil"/>
              <w:left w:val="nil"/>
              <w:bottom w:val="single" w:sz="4" w:space="0" w:color="auto"/>
              <w:right w:val="single" w:sz="4" w:space="0" w:color="auto"/>
            </w:tcBorders>
            <w:shd w:val="clear" w:color="auto" w:fill="auto"/>
            <w:noWrap/>
            <w:vAlign w:val="bottom"/>
            <w:hideMark/>
          </w:tcPr>
          <w:p w14:paraId="6538A2C3" w14:textId="77777777" w:rsidR="00BE44B4" w:rsidRPr="00DC69AC" w:rsidRDefault="00BE44B4" w:rsidP="00F77C95">
            <w:pPr>
              <w:jc w:val="center"/>
              <w:rPr>
                <w:rFonts w:ascii="Calibri" w:eastAsia="Times New Roman" w:hAnsi="Calibri" w:cs="Calibri"/>
                <w:color w:val="000000"/>
                <w:lang w:val="en-CA"/>
              </w:rPr>
            </w:pPr>
            <w:r w:rsidRPr="00DC69AC">
              <w:rPr>
                <w:rFonts w:ascii="Calibri" w:eastAsia="Times New Roman" w:hAnsi="Calibri" w:cs="Calibri"/>
                <w:color w:val="000000"/>
                <w:lang w:val="en-CA"/>
              </w:rPr>
              <w:t> </w:t>
            </w:r>
          </w:p>
        </w:tc>
        <w:tc>
          <w:tcPr>
            <w:tcW w:w="560" w:type="dxa"/>
            <w:tcBorders>
              <w:top w:val="nil"/>
              <w:left w:val="nil"/>
              <w:bottom w:val="single" w:sz="4" w:space="0" w:color="auto"/>
              <w:right w:val="single" w:sz="4" w:space="0" w:color="auto"/>
            </w:tcBorders>
            <w:shd w:val="clear" w:color="auto" w:fill="auto"/>
            <w:noWrap/>
            <w:vAlign w:val="bottom"/>
            <w:hideMark/>
          </w:tcPr>
          <w:p w14:paraId="48C911B1" w14:textId="77777777" w:rsidR="00BE44B4" w:rsidRPr="00DC69AC" w:rsidRDefault="00BE44B4" w:rsidP="00F77C95">
            <w:pPr>
              <w:jc w:val="center"/>
              <w:rPr>
                <w:rFonts w:ascii="Calibri" w:eastAsia="Times New Roman" w:hAnsi="Calibri" w:cs="Calibri"/>
                <w:color w:val="000000"/>
                <w:lang w:val="en-CA"/>
              </w:rPr>
            </w:pPr>
            <w:r w:rsidRPr="00DC69AC">
              <w:rPr>
                <w:rFonts w:ascii="Calibri" w:eastAsia="Times New Roman" w:hAnsi="Calibri" w:cs="Calibri"/>
                <w:color w:val="000000"/>
                <w:lang w:val="en-CA"/>
              </w:rPr>
              <w:t> </w:t>
            </w:r>
          </w:p>
        </w:tc>
        <w:tc>
          <w:tcPr>
            <w:tcW w:w="560" w:type="dxa"/>
            <w:tcBorders>
              <w:top w:val="nil"/>
              <w:left w:val="nil"/>
              <w:bottom w:val="single" w:sz="4" w:space="0" w:color="auto"/>
              <w:right w:val="single" w:sz="4" w:space="0" w:color="auto"/>
            </w:tcBorders>
            <w:shd w:val="clear" w:color="auto" w:fill="auto"/>
            <w:noWrap/>
            <w:vAlign w:val="bottom"/>
            <w:hideMark/>
          </w:tcPr>
          <w:p w14:paraId="64B8A0FE" w14:textId="77777777" w:rsidR="00BE44B4" w:rsidRPr="00DC69AC" w:rsidRDefault="00BE44B4" w:rsidP="00F77C95">
            <w:pPr>
              <w:jc w:val="center"/>
              <w:rPr>
                <w:rFonts w:ascii="Calibri" w:eastAsia="Times New Roman" w:hAnsi="Calibri" w:cs="Calibri"/>
                <w:color w:val="000000"/>
                <w:lang w:val="en-CA"/>
              </w:rPr>
            </w:pPr>
            <w:r w:rsidRPr="00DC69AC">
              <w:rPr>
                <w:rFonts w:ascii="Calibri" w:eastAsia="Times New Roman" w:hAnsi="Calibri" w:cs="Calibri"/>
                <w:color w:val="000000"/>
                <w:lang w:val="en-CA"/>
              </w:rPr>
              <w:t> </w:t>
            </w:r>
          </w:p>
        </w:tc>
        <w:tc>
          <w:tcPr>
            <w:tcW w:w="920" w:type="dxa"/>
            <w:tcBorders>
              <w:top w:val="nil"/>
              <w:left w:val="nil"/>
              <w:bottom w:val="single" w:sz="4" w:space="0" w:color="auto"/>
              <w:right w:val="single" w:sz="4" w:space="0" w:color="auto"/>
            </w:tcBorders>
            <w:shd w:val="clear" w:color="000000" w:fill="203764"/>
            <w:noWrap/>
            <w:vAlign w:val="bottom"/>
            <w:hideMark/>
          </w:tcPr>
          <w:p w14:paraId="1A052D7B" w14:textId="77777777" w:rsidR="00BE44B4" w:rsidRPr="00DC69AC" w:rsidRDefault="00BE44B4" w:rsidP="00F77C95">
            <w:pPr>
              <w:jc w:val="center"/>
              <w:rPr>
                <w:rFonts w:ascii="Calibri" w:eastAsia="Times New Roman" w:hAnsi="Calibri" w:cs="Calibri"/>
                <w:color w:val="FFFFFF"/>
                <w:lang w:val="en-CA"/>
              </w:rPr>
            </w:pPr>
            <w:r w:rsidRPr="00DC69AC">
              <w:rPr>
                <w:rFonts w:ascii="Calibri" w:eastAsia="Times New Roman" w:hAnsi="Calibri" w:cs="Calibri"/>
                <w:color w:val="FFFFFF"/>
                <w:lang w:val="en-CA"/>
              </w:rPr>
              <w:t>30%</w:t>
            </w:r>
          </w:p>
        </w:tc>
      </w:tr>
      <w:tr w:rsidR="00BE44B4" w:rsidRPr="00DC69AC" w14:paraId="77D57D3A" w14:textId="77777777" w:rsidTr="00F77C95">
        <w:trPr>
          <w:trHeight w:val="320"/>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6AB72309" w14:textId="77777777" w:rsidR="00BE44B4" w:rsidRPr="00DC69AC" w:rsidRDefault="00BE44B4" w:rsidP="00F77C95">
            <w:pPr>
              <w:jc w:val="right"/>
              <w:rPr>
                <w:rFonts w:ascii="Calibri" w:eastAsia="Times New Roman" w:hAnsi="Calibri" w:cs="Calibri"/>
                <w:color w:val="000000"/>
                <w:lang w:val="en-CA"/>
              </w:rPr>
            </w:pPr>
            <w:r w:rsidRPr="00DC69AC">
              <w:rPr>
                <w:rFonts w:ascii="Calibri" w:eastAsia="Times New Roman" w:hAnsi="Calibri" w:cs="Calibri"/>
                <w:color w:val="000000"/>
                <w:lang w:val="en-CA"/>
              </w:rPr>
              <w:t>13</w:t>
            </w:r>
          </w:p>
        </w:tc>
        <w:tc>
          <w:tcPr>
            <w:tcW w:w="440" w:type="dxa"/>
            <w:tcBorders>
              <w:top w:val="nil"/>
              <w:left w:val="nil"/>
              <w:bottom w:val="single" w:sz="4" w:space="0" w:color="auto"/>
              <w:right w:val="single" w:sz="4" w:space="0" w:color="auto"/>
            </w:tcBorders>
            <w:shd w:val="clear" w:color="auto" w:fill="auto"/>
            <w:noWrap/>
            <w:vAlign w:val="bottom"/>
            <w:hideMark/>
          </w:tcPr>
          <w:p w14:paraId="0EC7F5E0" w14:textId="77777777" w:rsidR="00BE44B4" w:rsidRPr="00DC69AC" w:rsidRDefault="00BE44B4" w:rsidP="00F77C95">
            <w:pPr>
              <w:jc w:val="center"/>
              <w:rPr>
                <w:rFonts w:ascii="Calibri" w:eastAsia="Times New Roman" w:hAnsi="Calibri" w:cs="Calibri"/>
                <w:color w:val="000000"/>
                <w:lang w:val="en-CA"/>
              </w:rPr>
            </w:pPr>
            <w:r w:rsidRPr="00DC69AC">
              <w:rPr>
                <w:rFonts w:ascii="Calibri" w:eastAsia="Times New Roman" w:hAnsi="Calibri" w:cs="Calibri"/>
                <w:color w:val="000000"/>
                <w:lang w:val="en-CA"/>
              </w:rPr>
              <w:t> </w:t>
            </w:r>
          </w:p>
        </w:tc>
        <w:tc>
          <w:tcPr>
            <w:tcW w:w="560" w:type="dxa"/>
            <w:tcBorders>
              <w:top w:val="nil"/>
              <w:left w:val="nil"/>
              <w:bottom w:val="single" w:sz="4" w:space="0" w:color="auto"/>
              <w:right w:val="single" w:sz="4" w:space="0" w:color="auto"/>
            </w:tcBorders>
            <w:shd w:val="clear" w:color="auto" w:fill="auto"/>
            <w:noWrap/>
            <w:vAlign w:val="bottom"/>
            <w:hideMark/>
          </w:tcPr>
          <w:p w14:paraId="2830518B" w14:textId="77777777" w:rsidR="00BE44B4" w:rsidRPr="00DC69AC" w:rsidRDefault="00BE44B4" w:rsidP="00F77C95">
            <w:pPr>
              <w:jc w:val="center"/>
              <w:rPr>
                <w:rFonts w:ascii="Calibri" w:eastAsia="Times New Roman" w:hAnsi="Calibri" w:cs="Calibri"/>
                <w:color w:val="000000"/>
                <w:lang w:val="en-CA"/>
              </w:rPr>
            </w:pPr>
            <w:r w:rsidRPr="00DC69AC">
              <w:rPr>
                <w:rFonts w:ascii="Calibri" w:eastAsia="Times New Roman" w:hAnsi="Calibri" w:cs="Calibri"/>
                <w:color w:val="000000"/>
                <w:lang w:val="en-CA"/>
              </w:rPr>
              <w:t> </w:t>
            </w:r>
          </w:p>
        </w:tc>
        <w:tc>
          <w:tcPr>
            <w:tcW w:w="560" w:type="dxa"/>
            <w:tcBorders>
              <w:top w:val="nil"/>
              <w:left w:val="nil"/>
              <w:bottom w:val="single" w:sz="4" w:space="0" w:color="auto"/>
              <w:right w:val="single" w:sz="4" w:space="0" w:color="auto"/>
            </w:tcBorders>
            <w:shd w:val="clear" w:color="auto" w:fill="auto"/>
            <w:noWrap/>
            <w:vAlign w:val="bottom"/>
            <w:hideMark/>
          </w:tcPr>
          <w:p w14:paraId="60B4F9B1" w14:textId="77777777" w:rsidR="00BE44B4" w:rsidRPr="00DC69AC" w:rsidRDefault="00BE44B4" w:rsidP="00F77C95">
            <w:pPr>
              <w:jc w:val="center"/>
              <w:rPr>
                <w:rFonts w:ascii="Calibri" w:eastAsia="Times New Roman" w:hAnsi="Calibri" w:cs="Calibri"/>
                <w:color w:val="000000"/>
                <w:lang w:val="en-CA"/>
              </w:rPr>
            </w:pPr>
            <w:r w:rsidRPr="00DC69AC">
              <w:rPr>
                <w:rFonts w:ascii="Calibri" w:eastAsia="Times New Roman" w:hAnsi="Calibri" w:cs="Calibri"/>
                <w:color w:val="000000"/>
                <w:lang w:val="en-CA"/>
              </w:rPr>
              <w:t> </w:t>
            </w:r>
          </w:p>
        </w:tc>
        <w:tc>
          <w:tcPr>
            <w:tcW w:w="560" w:type="dxa"/>
            <w:tcBorders>
              <w:top w:val="nil"/>
              <w:left w:val="nil"/>
              <w:bottom w:val="single" w:sz="4" w:space="0" w:color="auto"/>
              <w:right w:val="single" w:sz="4" w:space="0" w:color="auto"/>
            </w:tcBorders>
            <w:shd w:val="clear" w:color="auto" w:fill="auto"/>
            <w:noWrap/>
            <w:vAlign w:val="bottom"/>
            <w:hideMark/>
          </w:tcPr>
          <w:p w14:paraId="19DBDDFC" w14:textId="77777777" w:rsidR="00BE44B4" w:rsidRPr="00DC69AC" w:rsidRDefault="00BE44B4" w:rsidP="00F77C95">
            <w:pPr>
              <w:jc w:val="center"/>
              <w:rPr>
                <w:rFonts w:ascii="Calibri" w:eastAsia="Times New Roman" w:hAnsi="Calibri" w:cs="Calibri"/>
                <w:color w:val="000000"/>
                <w:lang w:val="en-CA"/>
              </w:rPr>
            </w:pPr>
            <w:r w:rsidRPr="00DC69AC">
              <w:rPr>
                <w:rFonts w:ascii="Calibri" w:eastAsia="Times New Roman" w:hAnsi="Calibri" w:cs="Calibri"/>
                <w:color w:val="000000"/>
                <w:lang w:val="en-CA"/>
              </w:rPr>
              <w:t> </w:t>
            </w:r>
          </w:p>
        </w:tc>
        <w:tc>
          <w:tcPr>
            <w:tcW w:w="560" w:type="dxa"/>
            <w:tcBorders>
              <w:top w:val="nil"/>
              <w:left w:val="nil"/>
              <w:bottom w:val="single" w:sz="4" w:space="0" w:color="auto"/>
              <w:right w:val="single" w:sz="4" w:space="0" w:color="auto"/>
            </w:tcBorders>
            <w:shd w:val="clear" w:color="auto" w:fill="auto"/>
            <w:noWrap/>
            <w:vAlign w:val="bottom"/>
            <w:hideMark/>
          </w:tcPr>
          <w:p w14:paraId="22DFC87E" w14:textId="77777777" w:rsidR="00BE44B4" w:rsidRPr="00DC69AC" w:rsidRDefault="00BE44B4" w:rsidP="00F77C95">
            <w:pPr>
              <w:jc w:val="center"/>
              <w:rPr>
                <w:rFonts w:ascii="Calibri" w:eastAsia="Times New Roman" w:hAnsi="Calibri" w:cs="Calibri"/>
                <w:color w:val="000000"/>
                <w:lang w:val="en-CA"/>
              </w:rPr>
            </w:pPr>
            <w:r w:rsidRPr="00DC69AC">
              <w:rPr>
                <w:rFonts w:ascii="Calibri" w:eastAsia="Times New Roman" w:hAnsi="Calibri" w:cs="Calibri"/>
                <w:color w:val="000000"/>
                <w:lang w:val="en-CA"/>
              </w:rPr>
              <w:t> </w:t>
            </w:r>
          </w:p>
        </w:tc>
        <w:tc>
          <w:tcPr>
            <w:tcW w:w="920" w:type="dxa"/>
            <w:tcBorders>
              <w:top w:val="nil"/>
              <w:left w:val="nil"/>
              <w:bottom w:val="single" w:sz="4" w:space="0" w:color="auto"/>
              <w:right w:val="single" w:sz="4" w:space="0" w:color="auto"/>
            </w:tcBorders>
            <w:shd w:val="clear" w:color="000000" w:fill="203764"/>
            <w:noWrap/>
            <w:vAlign w:val="bottom"/>
            <w:hideMark/>
          </w:tcPr>
          <w:p w14:paraId="7E1B493C" w14:textId="77777777" w:rsidR="00BE44B4" w:rsidRPr="00DC69AC" w:rsidRDefault="00BE44B4" w:rsidP="00F77C95">
            <w:pPr>
              <w:jc w:val="center"/>
              <w:rPr>
                <w:rFonts w:ascii="Calibri" w:eastAsia="Times New Roman" w:hAnsi="Calibri" w:cs="Calibri"/>
                <w:color w:val="FFFFFF"/>
                <w:lang w:val="en-CA"/>
              </w:rPr>
            </w:pPr>
            <w:r w:rsidRPr="00DC69AC">
              <w:rPr>
                <w:rFonts w:ascii="Calibri" w:eastAsia="Times New Roman" w:hAnsi="Calibri" w:cs="Calibri"/>
                <w:color w:val="FFFFFF"/>
                <w:lang w:val="en-CA"/>
              </w:rPr>
              <w:t>30%</w:t>
            </w:r>
          </w:p>
        </w:tc>
      </w:tr>
    </w:tbl>
    <w:p w14:paraId="15719920" w14:textId="77777777" w:rsidR="000C137C" w:rsidRDefault="000C137C" w:rsidP="00A36745">
      <w:pPr>
        <w:rPr>
          <w:b/>
          <w:bCs/>
        </w:rPr>
      </w:pPr>
    </w:p>
    <w:p w14:paraId="131A5CD1" w14:textId="67529376" w:rsidR="00A36745" w:rsidRDefault="00A36745" w:rsidP="00A36745">
      <w:pPr>
        <w:rPr>
          <w:b/>
          <w:bCs/>
        </w:rPr>
      </w:pPr>
      <w:r>
        <w:rPr>
          <w:b/>
          <w:bCs/>
        </w:rPr>
        <w:t>Week by week Syllabus</w:t>
      </w:r>
      <w:r w:rsidR="0017686E">
        <w:rPr>
          <w:b/>
          <w:bCs/>
        </w:rPr>
        <w:t xml:space="preserve"> (and grouped themes</w:t>
      </w:r>
      <w:r w:rsidR="00BF659B">
        <w:rPr>
          <w:b/>
          <w:bCs/>
        </w:rPr>
        <w:t xml:space="preserve"> of </w:t>
      </w:r>
      <w:r w:rsidR="00BF659B" w:rsidRPr="00BF659B">
        <w:rPr>
          <w:b/>
          <w:bCs/>
          <w:shd w:val="clear" w:color="auto" w:fill="B4C6E7" w:themeFill="accent1" w:themeFillTint="66"/>
        </w:rPr>
        <w:t>water</w:t>
      </w:r>
      <w:r w:rsidR="00BF659B">
        <w:rPr>
          <w:b/>
          <w:bCs/>
        </w:rPr>
        <w:t xml:space="preserve">, </w:t>
      </w:r>
      <w:r w:rsidR="00BF659B" w:rsidRPr="00BF659B">
        <w:rPr>
          <w:b/>
          <w:bCs/>
          <w:shd w:val="clear" w:color="auto" w:fill="E2EFD9" w:themeFill="accent6" w:themeFillTint="33"/>
        </w:rPr>
        <w:t>climate change,</w:t>
      </w:r>
      <w:r w:rsidR="00BF659B">
        <w:rPr>
          <w:b/>
          <w:bCs/>
        </w:rPr>
        <w:t xml:space="preserve"> </w:t>
      </w:r>
      <w:r w:rsidR="00BF659B" w:rsidRPr="00BF659B">
        <w:rPr>
          <w:b/>
          <w:bCs/>
          <w:shd w:val="clear" w:color="auto" w:fill="FFF2CC" w:themeFill="accent4" w:themeFillTint="33"/>
        </w:rPr>
        <w:t>communication</w:t>
      </w:r>
      <w:r w:rsidR="00BF659B">
        <w:rPr>
          <w:b/>
          <w:bCs/>
        </w:rPr>
        <w:t xml:space="preserve">, </w:t>
      </w:r>
      <w:r w:rsidR="00BF659B" w:rsidRPr="00BF659B">
        <w:rPr>
          <w:b/>
          <w:bCs/>
          <w:shd w:val="clear" w:color="auto" w:fill="F7CAAC" w:themeFill="accent2" w:themeFillTint="66"/>
        </w:rPr>
        <w:t>natural hazards</w:t>
      </w:r>
      <w:r w:rsidR="00BF659B">
        <w:rPr>
          <w:b/>
          <w:bCs/>
        </w:rPr>
        <w:t xml:space="preserve">, </w:t>
      </w:r>
      <w:r w:rsidR="00BF659B" w:rsidRPr="00BF659B">
        <w:rPr>
          <w:b/>
          <w:bCs/>
          <w:shd w:val="clear" w:color="auto" w:fill="C5E0B3" w:themeFill="accent6" w:themeFillTint="66"/>
        </w:rPr>
        <w:t>sustainability</w:t>
      </w:r>
      <w:r w:rsidR="0017686E">
        <w:rPr>
          <w:b/>
          <w:bCs/>
        </w:rPr>
        <w:t>)</w:t>
      </w:r>
      <w:r>
        <w:rPr>
          <w:b/>
          <w:bCs/>
        </w:rPr>
        <w:t xml:space="preserve">: </w:t>
      </w:r>
    </w:p>
    <w:p w14:paraId="18E7C9FB" w14:textId="0F3C66AC" w:rsidR="00BE44B4" w:rsidRDefault="00BE44B4" w:rsidP="00A36745">
      <w:pPr>
        <w:rPr>
          <w:b/>
          <w:bCs/>
        </w:rPr>
      </w:pPr>
    </w:p>
    <w:tbl>
      <w:tblPr>
        <w:tblStyle w:val="TableGrid"/>
        <w:tblW w:w="0" w:type="auto"/>
        <w:tblLook w:val="04A0" w:firstRow="1" w:lastRow="0" w:firstColumn="1" w:lastColumn="0" w:noHBand="0" w:noVBand="1"/>
      </w:tblPr>
      <w:tblGrid>
        <w:gridCol w:w="910"/>
        <w:gridCol w:w="794"/>
        <w:gridCol w:w="3536"/>
        <w:gridCol w:w="1383"/>
      </w:tblGrid>
      <w:tr w:rsidR="00FE1B1A" w14:paraId="7825FA66" w14:textId="77777777" w:rsidTr="00FE1B1A">
        <w:tc>
          <w:tcPr>
            <w:tcW w:w="910" w:type="dxa"/>
          </w:tcPr>
          <w:p w14:paraId="34E18A20" w14:textId="0481E189" w:rsidR="00FE1B1A" w:rsidRDefault="00FE1B1A" w:rsidP="00A36745">
            <w:pPr>
              <w:rPr>
                <w:b/>
                <w:bCs/>
              </w:rPr>
            </w:pPr>
            <w:r>
              <w:rPr>
                <w:b/>
                <w:bCs/>
              </w:rPr>
              <w:t>Week</w:t>
            </w:r>
          </w:p>
        </w:tc>
        <w:tc>
          <w:tcPr>
            <w:tcW w:w="794" w:type="dxa"/>
          </w:tcPr>
          <w:p w14:paraId="4B7CAF69" w14:textId="673D4445" w:rsidR="00FE1B1A" w:rsidRDefault="00FE1B1A" w:rsidP="00A36745">
            <w:pPr>
              <w:rPr>
                <w:b/>
                <w:bCs/>
              </w:rPr>
            </w:pPr>
            <w:r>
              <w:rPr>
                <w:b/>
                <w:bCs/>
              </w:rPr>
              <w:t>Date</w:t>
            </w:r>
          </w:p>
        </w:tc>
        <w:tc>
          <w:tcPr>
            <w:tcW w:w="3536" w:type="dxa"/>
          </w:tcPr>
          <w:p w14:paraId="09623B6B" w14:textId="2C858AD0" w:rsidR="00FE1B1A" w:rsidRDefault="00FE1B1A" w:rsidP="00A36745">
            <w:pPr>
              <w:rPr>
                <w:b/>
                <w:bCs/>
              </w:rPr>
            </w:pPr>
            <w:r>
              <w:rPr>
                <w:b/>
                <w:bCs/>
              </w:rPr>
              <w:t>Thurs (3-6pm)</w:t>
            </w:r>
          </w:p>
        </w:tc>
        <w:tc>
          <w:tcPr>
            <w:tcW w:w="249" w:type="dxa"/>
          </w:tcPr>
          <w:p w14:paraId="23D687D7" w14:textId="5842309B" w:rsidR="00FE1B1A" w:rsidRDefault="00FE1B1A" w:rsidP="00A36745">
            <w:pPr>
              <w:rPr>
                <w:b/>
                <w:bCs/>
              </w:rPr>
            </w:pPr>
            <w:r>
              <w:rPr>
                <w:b/>
                <w:bCs/>
              </w:rPr>
              <w:t>Assignment</w:t>
            </w:r>
          </w:p>
        </w:tc>
      </w:tr>
      <w:tr w:rsidR="00FE1B1A" w14:paraId="230D4C0B" w14:textId="77777777" w:rsidTr="00FE1B1A">
        <w:tc>
          <w:tcPr>
            <w:tcW w:w="910" w:type="dxa"/>
          </w:tcPr>
          <w:p w14:paraId="64041D34" w14:textId="7E4F936E" w:rsidR="00FE1B1A" w:rsidRPr="00BE44B4" w:rsidRDefault="00FE1B1A" w:rsidP="00A36745">
            <w:r>
              <w:t>1</w:t>
            </w:r>
          </w:p>
        </w:tc>
        <w:tc>
          <w:tcPr>
            <w:tcW w:w="794" w:type="dxa"/>
          </w:tcPr>
          <w:p w14:paraId="0CE1415D" w14:textId="2BC4C654" w:rsidR="00FE1B1A" w:rsidRPr="00BE44B4" w:rsidRDefault="00FE1B1A" w:rsidP="00A36745">
            <w:r>
              <w:t>11/1</w:t>
            </w:r>
          </w:p>
        </w:tc>
        <w:tc>
          <w:tcPr>
            <w:tcW w:w="3536" w:type="dxa"/>
          </w:tcPr>
          <w:p w14:paraId="38954EB9" w14:textId="538784E5" w:rsidR="00FE1B1A" w:rsidRPr="00BE44B4" w:rsidRDefault="00FE1B1A" w:rsidP="00A36745">
            <w:r>
              <w:t>L01</w:t>
            </w:r>
            <w:r w:rsidR="00914339">
              <w:t>/L02</w:t>
            </w:r>
            <w:r>
              <w:t>: Introduction: Geophysics</w:t>
            </w:r>
            <w:r w:rsidR="004C45BB">
              <w:t xml:space="preserve">, data, &amp; </w:t>
            </w:r>
            <w:proofErr w:type="spellStart"/>
            <w:r>
              <w:t>SciComm</w:t>
            </w:r>
            <w:proofErr w:type="spellEnd"/>
          </w:p>
        </w:tc>
        <w:tc>
          <w:tcPr>
            <w:tcW w:w="249" w:type="dxa"/>
          </w:tcPr>
          <w:p w14:paraId="57884D60" w14:textId="52D12BD7" w:rsidR="00FE1B1A" w:rsidRPr="00BE44B4" w:rsidRDefault="00FE1B1A" w:rsidP="00A36745">
            <w:r>
              <w:t>BR</w:t>
            </w:r>
          </w:p>
        </w:tc>
      </w:tr>
      <w:tr w:rsidR="00FE1B1A" w14:paraId="55FCA525" w14:textId="77777777" w:rsidTr="00FE1B1A">
        <w:tc>
          <w:tcPr>
            <w:tcW w:w="910" w:type="dxa"/>
          </w:tcPr>
          <w:p w14:paraId="502B189D" w14:textId="4DD7DD18" w:rsidR="00FE1B1A" w:rsidRPr="00BE44B4" w:rsidRDefault="00FE1B1A" w:rsidP="00A36745">
            <w:r>
              <w:t>2</w:t>
            </w:r>
          </w:p>
        </w:tc>
        <w:tc>
          <w:tcPr>
            <w:tcW w:w="794" w:type="dxa"/>
          </w:tcPr>
          <w:p w14:paraId="205C17FA" w14:textId="17A2BADD" w:rsidR="00FE1B1A" w:rsidRPr="00BE44B4" w:rsidRDefault="00FE1B1A" w:rsidP="00A36745">
            <w:r>
              <w:t>18/1</w:t>
            </w:r>
          </w:p>
        </w:tc>
        <w:tc>
          <w:tcPr>
            <w:tcW w:w="3536" w:type="dxa"/>
            <w:shd w:val="clear" w:color="auto" w:fill="D9E2F3" w:themeFill="accent1" w:themeFillTint="33"/>
          </w:tcPr>
          <w:p w14:paraId="08109C9A" w14:textId="19D1E30E" w:rsidR="00FE1B1A" w:rsidRPr="00BE44B4" w:rsidRDefault="00FE1B1A" w:rsidP="00A36745">
            <w:r>
              <w:t>L0</w:t>
            </w:r>
            <w:r w:rsidR="00914339">
              <w:t>3</w:t>
            </w:r>
            <w:r>
              <w:t xml:space="preserve">: Water contamination </w:t>
            </w:r>
          </w:p>
        </w:tc>
        <w:tc>
          <w:tcPr>
            <w:tcW w:w="249" w:type="dxa"/>
            <w:shd w:val="clear" w:color="auto" w:fill="D9E2F3" w:themeFill="accent1" w:themeFillTint="33"/>
          </w:tcPr>
          <w:p w14:paraId="4474F58B" w14:textId="362F21A2" w:rsidR="00FE1B1A" w:rsidRPr="00BE44B4" w:rsidRDefault="00FE1B1A" w:rsidP="00A36745">
            <w:r>
              <w:t>A1</w:t>
            </w:r>
          </w:p>
        </w:tc>
      </w:tr>
      <w:tr w:rsidR="00FE1B1A" w14:paraId="6953008B" w14:textId="77777777" w:rsidTr="00FE1B1A">
        <w:tc>
          <w:tcPr>
            <w:tcW w:w="910" w:type="dxa"/>
          </w:tcPr>
          <w:p w14:paraId="585867E3" w14:textId="6D49BE8D" w:rsidR="00FE1B1A" w:rsidRPr="00BE44B4" w:rsidRDefault="00FE1B1A" w:rsidP="00A36745">
            <w:r>
              <w:t>3</w:t>
            </w:r>
          </w:p>
        </w:tc>
        <w:tc>
          <w:tcPr>
            <w:tcW w:w="794" w:type="dxa"/>
          </w:tcPr>
          <w:p w14:paraId="52965B70" w14:textId="4077DB2D" w:rsidR="00FE1B1A" w:rsidRPr="00BE44B4" w:rsidRDefault="00FE1B1A" w:rsidP="00A36745">
            <w:r>
              <w:t>25/1</w:t>
            </w:r>
          </w:p>
        </w:tc>
        <w:tc>
          <w:tcPr>
            <w:tcW w:w="3536" w:type="dxa"/>
            <w:shd w:val="clear" w:color="auto" w:fill="D9E2F3" w:themeFill="accent1" w:themeFillTint="33"/>
          </w:tcPr>
          <w:p w14:paraId="6D3EA7B5" w14:textId="3A7D0DDB" w:rsidR="00FE1B1A" w:rsidRPr="00BE44B4" w:rsidRDefault="00FE1B1A" w:rsidP="00A36745">
            <w:r>
              <w:t>L0</w:t>
            </w:r>
            <w:r w:rsidR="00914339">
              <w:t>4</w:t>
            </w:r>
            <w:r>
              <w:t>: Water resources</w:t>
            </w:r>
          </w:p>
        </w:tc>
        <w:tc>
          <w:tcPr>
            <w:tcW w:w="249" w:type="dxa"/>
            <w:shd w:val="clear" w:color="auto" w:fill="D9E2F3" w:themeFill="accent1" w:themeFillTint="33"/>
          </w:tcPr>
          <w:p w14:paraId="0DCF6B45" w14:textId="7079D8B1" w:rsidR="00FE1B1A" w:rsidRPr="00BE44B4" w:rsidRDefault="00FE1B1A" w:rsidP="00A36745">
            <w:r>
              <w:t>A1</w:t>
            </w:r>
          </w:p>
        </w:tc>
      </w:tr>
      <w:tr w:rsidR="00FE1B1A" w14:paraId="740CA020" w14:textId="77777777" w:rsidTr="00FE1B1A">
        <w:tc>
          <w:tcPr>
            <w:tcW w:w="910" w:type="dxa"/>
          </w:tcPr>
          <w:p w14:paraId="3048C377" w14:textId="41202973" w:rsidR="00FE1B1A" w:rsidRPr="00BE44B4" w:rsidRDefault="00FE1B1A" w:rsidP="00A36745">
            <w:r>
              <w:t>4</w:t>
            </w:r>
          </w:p>
        </w:tc>
        <w:tc>
          <w:tcPr>
            <w:tcW w:w="794" w:type="dxa"/>
          </w:tcPr>
          <w:p w14:paraId="727F8671" w14:textId="22C1FDDC" w:rsidR="00FE1B1A" w:rsidRPr="00BE44B4" w:rsidRDefault="00FE1B1A" w:rsidP="00A36745">
            <w:r>
              <w:t>1/2</w:t>
            </w:r>
          </w:p>
        </w:tc>
        <w:tc>
          <w:tcPr>
            <w:tcW w:w="3536" w:type="dxa"/>
            <w:shd w:val="clear" w:color="auto" w:fill="E2EFD9" w:themeFill="accent6" w:themeFillTint="33"/>
          </w:tcPr>
          <w:p w14:paraId="21559191" w14:textId="3087B523" w:rsidR="00FE1B1A" w:rsidRPr="00BE44B4" w:rsidRDefault="00FE1B1A" w:rsidP="00A36745">
            <w:r>
              <w:t>L0</w:t>
            </w:r>
            <w:r w:rsidR="00914339">
              <w:t>5</w:t>
            </w:r>
            <w:r>
              <w:t>: Climate change I (Permafrost)</w:t>
            </w:r>
          </w:p>
        </w:tc>
        <w:tc>
          <w:tcPr>
            <w:tcW w:w="249" w:type="dxa"/>
            <w:shd w:val="clear" w:color="auto" w:fill="E2EFD9" w:themeFill="accent6" w:themeFillTint="33"/>
          </w:tcPr>
          <w:p w14:paraId="1CBF5AD7" w14:textId="4329251C" w:rsidR="00FE1B1A" w:rsidRPr="00BE44B4" w:rsidRDefault="00FE1B1A" w:rsidP="00A36745">
            <w:r>
              <w:t>A2</w:t>
            </w:r>
          </w:p>
        </w:tc>
      </w:tr>
      <w:tr w:rsidR="00FE1B1A" w14:paraId="3442010D" w14:textId="77777777" w:rsidTr="00FE1B1A">
        <w:tc>
          <w:tcPr>
            <w:tcW w:w="910" w:type="dxa"/>
          </w:tcPr>
          <w:p w14:paraId="2367EA68" w14:textId="09E2EEEE" w:rsidR="00FE1B1A" w:rsidRPr="00BE44B4" w:rsidRDefault="00FE1B1A" w:rsidP="00A36745">
            <w:r>
              <w:t>5</w:t>
            </w:r>
          </w:p>
        </w:tc>
        <w:tc>
          <w:tcPr>
            <w:tcW w:w="794" w:type="dxa"/>
          </w:tcPr>
          <w:p w14:paraId="64985825" w14:textId="59BAB629" w:rsidR="00FE1B1A" w:rsidRPr="00BE44B4" w:rsidRDefault="00FE1B1A" w:rsidP="00A36745">
            <w:r>
              <w:t>8/2</w:t>
            </w:r>
          </w:p>
        </w:tc>
        <w:tc>
          <w:tcPr>
            <w:tcW w:w="3536" w:type="dxa"/>
            <w:shd w:val="clear" w:color="auto" w:fill="E2EFD9" w:themeFill="accent6" w:themeFillTint="33"/>
          </w:tcPr>
          <w:p w14:paraId="437A5E68" w14:textId="75D4D55E" w:rsidR="00FE1B1A" w:rsidRPr="00BE44B4" w:rsidRDefault="00FE1B1A" w:rsidP="00A36745">
            <w:r>
              <w:t>L0</w:t>
            </w:r>
            <w:r w:rsidR="00914339">
              <w:t>6</w:t>
            </w:r>
            <w:r>
              <w:t>: Climate change II (Glaciers)</w:t>
            </w:r>
          </w:p>
        </w:tc>
        <w:tc>
          <w:tcPr>
            <w:tcW w:w="249" w:type="dxa"/>
            <w:shd w:val="clear" w:color="auto" w:fill="E2EFD9" w:themeFill="accent6" w:themeFillTint="33"/>
          </w:tcPr>
          <w:p w14:paraId="1E9E26C4" w14:textId="2E4C91C6" w:rsidR="00FE1B1A" w:rsidRPr="00BE44B4" w:rsidRDefault="00FE1B1A" w:rsidP="00A36745">
            <w:r>
              <w:t>A2</w:t>
            </w:r>
          </w:p>
        </w:tc>
      </w:tr>
      <w:tr w:rsidR="00FE1B1A" w14:paraId="62399BF6" w14:textId="77777777" w:rsidTr="00FE1B1A">
        <w:tc>
          <w:tcPr>
            <w:tcW w:w="910" w:type="dxa"/>
          </w:tcPr>
          <w:p w14:paraId="632F0D03" w14:textId="61F4E53E" w:rsidR="00FE1B1A" w:rsidRPr="00BE44B4" w:rsidRDefault="00FE1B1A" w:rsidP="00A36745">
            <w:r>
              <w:t>6</w:t>
            </w:r>
          </w:p>
        </w:tc>
        <w:tc>
          <w:tcPr>
            <w:tcW w:w="794" w:type="dxa"/>
          </w:tcPr>
          <w:p w14:paraId="1F131C43" w14:textId="58BD09D7" w:rsidR="00FE1B1A" w:rsidRPr="00BE44B4" w:rsidRDefault="00FE1B1A" w:rsidP="00A36745">
            <w:r>
              <w:t>15/2</w:t>
            </w:r>
          </w:p>
        </w:tc>
        <w:tc>
          <w:tcPr>
            <w:tcW w:w="3536" w:type="dxa"/>
            <w:shd w:val="clear" w:color="auto" w:fill="FFF2CC" w:themeFill="accent4" w:themeFillTint="33"/>
          </w:tcPr>
          <w:p w14:paraId="3B2FE698" w14:textId="08F93060" w:rsidR="00FE1B1A" w:rsidRPr="00BE44B4" w:rsidRDefault="00FE1B1A" w:rsidP="00A36745">
            <w:r>
              <w:t>L0</w:t>
            </w:r>
            <w:r w:rsidR="00914339">
              <w:t>7</w:t>
            </w:r>
            <w:r>
              <w:t>: Science communication workshop</w:t>
            </w:r>
          </w:p>
        </w:tc>
        <w:tc>
          <w:tcPr>
            <w:tcW w:w="249" w:type="dxa"/>
            <w:shd w:val="clear" w:color="auto" w:fill="FFF2CC" w:themeFill="accent4" w:themeFillTint="33"/>
          </w:tcPr>
          <w:p w14:paraId="302DA5AD" w14:textId="559A4E5F" w:rsidR="00FE1B1A" w:rsidRPr="00BE44B4" w:rsidRDefault="00FE1B1A" w:rsidP="00A36745">
            <w:r>
              <w:t>A3</w:t>
            </w:r>
          </w:p>
        </w:tc>
      </w:tr>
      <w:tr w:rsidR="00FE1B1A" w14:paraId="73273F48" w14:textId="77777777" w:rsidTr="00FE1B1A">
        <w:tc>
          <w:tcPr>
            <w:tcW w:w="910" w:type="dxa"/>
            <w:shd w:val="clear" w:color="auto" w:fill="D0CECE" w:themeFill="background2" w:themeFillShade="E6"/>
          </w:tcPr>
          <w:p w14:paraId="57211C75" w14:textId="0B0B71FD" w:rsidR="00FE1B1A" w:rsidRPr="00BE44B4" w:rsidRDefault="00FE1B1A" w:rsidP="00A36745">
            <w:r>
              <w:t>7</w:t>
            </w:r>
          </w:p>
        </w:tc>
        <w:tc>
          <w:tcPr>
            <w:tcW w:w="794" w:type="dxa"/>
            <w:shd w:val="clear" w:color="auto" w:fill="D0CECE" w:themeFill="background2" w:themeFillShade="E6"/>
          </w:tcPr>
          <w:p w14:paraId="2C4DAA84" w14:textId="1D7ADB59" w:rsidR="00FE1B1A" w:rsidRPr="00BE44B4" w:rsidRDefault="00FE1B1A" w:rsidP="00A36745">
            <w:r>
              <w:t>22/2</w:t>
            </w:r>
          </w:p>
        </w:tc>
        <w:tc>
          <w:tcPr>
            <w:tcW w:w="3536" w:type="dxa"/>
            <w:shd w:val="clear" w:color="auto" w:fill="D0CECE" w:themeFill="background2" w:themeFillShade="E6"/>
          </w:tcPr>
          <w:p w14:paraId="3A936704" w14:textId="4EE4D9E3" w:rsidR="00FE1B1A" w:rsidRPr="00BE44B4" w:rsidRDefault="00FE1B1A" w:rsidP="00A36745">
            <w:r>
              <w:t>Reading week</w:t>
            </w:r>
          </w:p>
        </w:tc>
        <w:tc>
          <w:tcPr>
            <w:tcW w:w="249" w:type="dxa"/>
            <w:shd w:val="clear" w:color="auto" w:fill="D0CECE" w:themeFill="background2" w:themeFillShade="E6"/>
          </w:tcPr>
          <w:p w14:paraId="15838F90" w14:textId="0BBD6B0A" w:rsidR="00FE1B1A" w:rsidRPr="00BE44B4" w:rsidRDefault="00FE1B1A" w:rsidP="00A36745">
            <w:r>
              <w:t>A3</w:t>
            </w:r>
          </w:p>
        </w:tc>
      </w:tr>
      <w:tr w:rsidR="00FE1B1A" w14:paraId="4B8671D6" w14:textId="77777777" w:rsidTr="00FE1B1A">
        <w:tc>
          <w:tcPr>
            <w:tcW w:w="910" w:type="dxa"/>
          </w:tcPr>
          <w:p w14:paraId="701E7D1C" w14:textId="06844CD3" w:rsidR="00FE1B1A" w:rsidRDefault="00FE1B1A" w:rsidP="00BE44B4">
            <w:r>
              <w:t>8</w:t>
            </w:r>
          </w:p>
        </w:tc>
        <w:tc>
          <w:tcPr>
            <w:tcW w:w="794" w:type="dxa"/>
          </w:tcPr>
          <w:p w14:paraId="5CB28A10" w14:textId="119A322A" w:rsidR="00FE1B1A" w:rsidRPr="00BE44B4" w:rsidRDefault="00FE1B1A" w:rsidP="00BE44B4">
            <w:r>
              <w:t>29/2</w:t>
            </w:r>
          </w:p>
        </w:tc>
        <w:tc>
          <w:tcPr>
            <w:tcW w:w="3536" w:type="dxa"/>
            <w:shd w:val="clear" w:color="auto" w:fill="F7CAAC" w:themeFill="accent2" w:themeFillTint="66"/>
          </w:tcPr>
          <w:p w14:paraId="4867816C" w14:textId="4D8E24E5" w:rsidR="00FE1B1A" w:rsidRPr="00BE44B4" w:rsidRDefault="00FE1B1A" w:rsidP="00BE44B4">
            <w:r>
              <w:t>L0</w:t>
            </w:r>
            <w:r w:rsidR="00914339">
              <w:t>8</w:t>
            </w:r>
            <w:r>
              <w:t>: Natural hazard monitoring I (earthquakes)</w:t>
            </w:r>
          </w:p>
        </w:tc>
        <w:tc>
          <w:tcPr>
            <w:tcW w:w="249" w:type="dxa"/>
            <w:shd w:val="clear" w:color="auto" w:fill="F7CAAC" w:themeFill="accent2" w:themeFillTint="66"/>
          </w:tcPr>
          <w:p w14:paraId="4550E5A3" w14:textId="70556466" w:rsidR="00FE1B1A" w:rsidRPr="00BE44B4" w:rsidRDefault="00FE1B1A" w:rsidP="00BE44B4">
            <w:r>
              <w:t>A4</w:t>
            </w:r>
          </w:p>
        </w:tc>
      </w:tr>
      <w:tr w:rsidR="00FE1B1A" w14:paraId="1DA22709" w14:textId="77777777" w:rsidTr="00FE1B1A">
        <w:tc>
          <w:tcPr>
            <w:tcW w:w="910" w:type="dxa"/>
          </w:tcPr>
          <w:p w14:paraId="755C4169" w14:textId="1C83F566" w:rsidR="00FE1B1A" w:rsidRDefault="00FE1B1A" w:rsidP="00BE44B4">
            <w:r>
              <w:t>9</w:t>
            </w:r>
          </w:p>
        </w:tc>
        <w:tc>
          <w:tcPr>
            <w:tcW w:w="794" w:type="dxa"/>
          </w:tcPr>
          <w:p w14:paraId="6F463FF2" w14:textId="3A8D7CA8" w:rsidR="00FE1B1A" w:rsidRPr="00BE44B4" w:rsidRDefault="00FE1B1A" w:rsidP="00BE44B4">
            <w:r>
              <w:t>7/3</w:t>
            </w:r>
          </w:p>
        </w:tc>
        <w:tc>
          <w:tcPr>
            <w:tcW w:w="3536" w:type="dxa"/>
            <w:shd w:val="clear" w:color="auto" w:fill="F7CAAC" w:themeFill="accent2" w:themeFillTint="66"/>
          </w:tcPr>
          <w:p w14:paraId="751008D8" w14:textId="2C2E4E2D" w:rsidR="00FE1B1A" w:rsidRPr="00BE44B4" w:rsidRDefault="00FE1B1A" w:rsidP="00BE44B4">
            <w:r>
              <w:t>L0</w:t>
            </w:r>
            <w:r w:rsidR="00914339">
              <w:t>9</w:t>
            </w:r>
            <w:r>
              <w:t>: Natural hazard monitoring II (volcano)</w:t>
            </w:r>
          </w:p>
        </w:tc>
        <w:tc>
          <w:tcPr>
            <w:tcW w:w="249" w:type="dxa"/>
            <w:shd w:val="clear" w:color="auto" w:fill="F7CAAC" w:themeFill="accent2" w:themeFillTint="66"/>
          </w:tcPr>
          <w:p w14:paraId="6AAA2D8B" w14:textId="6A3D1731" w:rsidR="00FE1B1A" w:rsidRPr="00BE44B4" w:rsidRDefault="00FE1B1A" w:rsidP="00BE44B4">
            <w:r>
              <w:t>A4</w:t>
            </w:r>
          </w:p>
        </w:tc>
      </w:tr>
      <w:tr w:rsidR="00FE1B1A" w14:paraId="51D1268A" w14:textId="77777777" w:rsidTr="00FE1B1A">
        <w:tc>
          <w:tcPr>
            <w:tcW w:w="910" w:type="dxa"/>
          </w:tcPr>
          <w:p w14:paraId="029577FF" w14:textId="3886012E" w:rsidR="00FE1B1A" w:rsidRDefault="00FE1B1A" w:rsidP="00BE44B4">
            <w:r>
              <w:t>10</w:t>
            </w:r>
          </w:p>
        </w:tc>
        <w:tc>
          <w:tcPr>
            <w:tcW w:w="794" w:type="dxa"/>
          </w:tcPr>
          <w:p w14:paraId="3B2925A3" w14:textId="0FFA75E0" w:rsidR="00FE1B1A" w:rsidRPr="00BE44B4" w:rsidRDefault="00FE1B1A" w:rsidP="00BE44B4">
            <w:r>
              <w:t>14/3</w:t>
            </w:r>
          </w:p>
        </w:tc>
        <w:tc>
          <w:tcPr>
            <w:tcW w:w="3536" w:type="dxa"/>
            <w:shd w:val="clear" w:color="auto" w:fill="A8D08D" w:themeFill="accent6" w:themeFillTint="99"/>
          </w:tcPr>
          <w:p w14:paraId="3495BA4E" w14:textId="33BB5DFC" w:rsidR="00FE1B1A" w:rsidRPr="00BE44B4" w:rsidRDefault="00FE1B1A" w:rsidP="00BE44B4">
            <w:r>
              <w:t>L</w:t>
            </w:r>
            <w:r w:rsidR="00914339">
              <w:t>10</w:t>
            </w:r>
            <w:r>
              <w:t xml:space="preserve">: Sustainable cities </w:t>
            </w:r>
          </w:p>
        </w:tc>
        <w:tc>
          <w:tcPr>
            <w:tcW w:w="249" w:type="dxa"/>
            <w:shd w:val="clear" w:color="auto" w:fill="A8D08D" w:themeFill="accent6" w:themeFillTint="99"/>
          </w:tcPr>
          <w:p w14:paraId="306946E2" w14:textId="77777777" w:rsidR="00FE1B1A" w:rsidRPr="00BE44B4" w:rsidRDefault="00FE1B1A" w:rsidP="00BE44B4"/>
        </w:tc>
      </w:tr>
      <w:tr w:rsidR="00FE1B1A" w14:paraId="32EE9985" w14:textId="77777777" w:rsidTr="00914339">
        <w:tc>
          <w:tcPr>
            <w:tcW w:w="910" w:type="dxa"/>
          </w:tcPr>
          <w:p w14:paraId="5FC05F30" w14:textId="6C6A996E" w:rsidR="00FE1B1A" w:rsidRDefault="00FE1B1A" w:rsidP="00BE44B4">
            <w:r>
              <w:t>11</w:t>
            </w:r>
          </w:p>
        </w:tc>
        <w:tc>
          <w:tcPr>
            <w:tcW w:w="794" w:type="dxa"/>
          </w:tcPr>
          <w:p w14:paraId="72109338" w14:textId="183D8C51" w:rsidR="00FE1B1A" w:rsidRPr="00BE44B4" w:rsidRDefault="00FE1B1A" w:rsidP="00BE44B4">
            <w:r>
              <w:t>21/3</w:t>
            </w:r>
          </w:p>
        </w:tc>
        <w:tc>
          <w:tcPr>
            <w:tcW w:w="3536" w:type="dxa"/>
            <w:shd w:val="clear" w:color="auto" w:fill="A8D08D" w:themeFill="accent6" w:themeFillTint="99"/>
          </w:tcPr>
          <w:p w14:paraId="00ECC2EF" w14:textId="6D5CC104" w:rsidR="00FE1B1A" w:rsidRPr="00BE44B4" w:rsidRDefault="00FE1B1A" w:rsidP="00BE44B4">
            <w:r>
              <w:t>L1</w:t>
            </w:r>
            <w:r w:rsidR="00914339">
              <w:t>1</w:t>
            </w:r>
            <w:r>
              <w:t xml:space="preserve">: </w:t>
            </w:r>
            <w:r w:rsidR="00914339">
              <w:t>A5 intro and Clean energy</w:t>
            </w:r>
          </w:p>
        </w:tc>
        <w:tc>
          <w:tcPr>
            <w:tcW w:w="249" w:type="dxa"/>
            <w:shd w:val="clear" w:color="auto" w:fill="A8D08D" w:themeFill="accent6" w:themeFillTint="99"/>
          </w:tcPr>
          <w:p w14:paraId="71D9285E" w14:textId="356DC4A5" w:rsidR="00FE1B1A" w:rsidRPr="00BE44B4" w:rsidRDefault="00FE1B1A" w:rsidP="00BE44B4">
            <w:r>
              <w:t>A5</w:t>
            </w:r>
          </w:p>
        </w:tc>
      </w:tr>
      <w:tr w:rsidR="00FE1B1A" w14:paraId="053FF218" w14:textId="77777777" w:rsidTr="00FE1B1A">
        <w:tc>
          <w:tcPr>
            <w:tcW w:w="910" w:type="dxa"/>
          </w:tcPr>
          <w:p w14:paraId="2576DA57" w14:textId="71D4900A" w:rsidR="00FE1B1A" w:rsidRDefault="00FE1B1A" w:rsidP="00BE44B4">
            <w:r>
              <w:t>12</w:t>
            </w:r>
          </w:p>
        </w:tc>
        <w:tc>
          <w:tcPr>
            <w:tcW w:w="794" w:type="dxa"/>
          </w:tcPr>
          <w:p w14:paraId="5BA2F3CD" w14:textId="13AD2B4B" w:rsidR="00FE1B1A" w:rsidRPr="00BE44B4" w:rsidRDefault="00FE1B1A" w:rsidP="00BE44B4">
            <w:r>
              <w:t>28/3</w:t>
            </w:r>
          </w:p>
        </w:tc>
        <w:tc>
          <w:tcPr>
            <w:tcW w:w="3536" w:type="dxa"/>
          </w:tcPr>
          <w:p w14:paraId="156FE228" w14:textId="5FBE28D7" w:rsidR="00FE1B1A" w:rsidRPr="00BE44B4" w:rsidRDefault="00914339" w:rsidP="00BE44B4">
            <w:r>
              <w:t xml:space="preserve">Summary and </w:t>
            </w:r>
            <w:r w:rsidR="00FE1B1A">
              <w:t>A5 Tutorials</w:t>
            </w:r>
          </w:p>
        </w:tc>
        <w:tc>
          <w:tcPr>
            <w:tcW w:w="249" w:type="dxa"/>
          </w:tcPr>
          <w:p w14:paraId="453B0BC9" w14:textId="378772BB" w:rsidR="00FE1B1A" w:rsidRPr="00BE44B4" w:rsidRDefault="00FE1B1A" w:rsidP="00BE44B4">
            <w:r>
              <w:t>A5</w:t>
            </w:r>
          </w:p>
        </w:tc>
      </w:tr>
      <w:tr w:rsidR="00FE1B1A" w14:paraId="6D4AA824" w14:textId="77777777" w:rsidTr="00FE1B1A">
        <w:tc>
          <w:tcPr>
            <w:tcW w:w="910" w:type="dxa"/>
          </w:tcPr>
          <w:p w14:paraId="01373CF1" w14:textId="549435A8" w:rsidR="00FE1B1A" w:rsidRDefault="00FE1B1A" w:rsidP="00BE44B4">
            <w:r>
              <w:t>13</w:t>
            </w:r>
          </w:p>
        </w:tc>
        <w:tc>
          <w:tcPr>
            <w:tcW w:w="794" w:type="dxa"/>
          </w:tcPr>
          <w:p w14:paraId="3F29A232" w14:textId="643E5AB3" w:rsidR="00FE1B1A" w:rsidRPr="00BE44B4" w:rsidRDefault="00FE1B1A" w:rsidP="00BE44B4">
            <w:r>
              <w:t>4/4</w:t>
            </w:r>
          </w:p>
        </w:tc>
        <w:tc>
          <w:tcPr>
            <w:tcW w:w="3536" w:type="dxa"/>
          </w:tcPr>
          <w:p w14:paraId="3B403E4B" w14:textId="235A3DAC" w:rsidR="00FE1B1A" w:rsidRPr="00BE44B4" w:rsidRDefault="00FE1B1A" w:rsidP="00BE44B4">
            <w:r>
              <w:t xml:space="preserve">A5 Presentation day </w:t>
            </w:r>
          </w:p>
        </w:tc>
        <w:tc>
          <w:tcPr>
            <w:tcW w:w="249" w:type="dxa"/>
          </w:tcPr>
          <w:p w14:paraId="3AB92EF1" w14:textId="2C89B1AD" w:rsidR="00FE1B1A" w:rsidRPr="00BE44B4" w:rsidRDefault="00FE1B1A" w:rsidP="00BE44B4">
            <w:r>
              <w:t>A5</w:t>
            </w:r>
          </w:p>
        </w:tc>
      </w:tr>
    </w:tbl>
    <w:p w14:paraId="1B3B9FB7" w14:textId="77777777" w:rsidR="00BE44B4" w:rsidRDefault="00BE44B4" w:rsidP="00A36745">
      <w:pPr>
        <w:rPr>
          <w:b/>
          <w:bCs/>
        </w:rPr>
      </w:pPr>
    </w:p>
    <w:p w14:paraId="68165FCB" w14:textId="77777777" w:rsidR="008A79F7" w:rsidRPr="008A79F7" w:rsidRDefault="008A79F7" w:rsidP="008A79F7">
      <w:pPr>
        <w:rPr>
          <w:b/>
          <w:bCs/>
        </w:rPr>
      </w:pPr>
      <w:r w:rsidRPr="008A79F7">
        <w:rPr>
          <w:b/>
          <w:bCs/>
        </w:rPr>
        <w:t>Academic Integrity</w:t>
      </w:r>
    </w:p>
    <w:p w14:paraId="067940E6" w14:textId="77777777" w:rsidR="008A79F7" w:rsidRPr="008A79F7" w:rsidRDefault="008A79F7" w:rsidP="008A79F7">
      <w:r w:rsidRPr="008A79F7">
        <w:t>The University treats cases of cheating and plagiarism very seriously. The University of Toronto’s Code of Behaviour on Academic Matters (http://www.governingcouncil. utoronto.ca/policies/behaveac.htm) outlines the behaviours that constitute academic dishonesty and the processes for addressing academic offences.</w:t>
      </w:r>
    </w:p>
    <w:p w14:paraId="509BE174" w14:textId="77777777" w:rsidR="008A79F7" w:rsidRDefault="008A79F7" w:rsidP="008A79F7"/>
    <w:p w14:paraId="74BB6A5A" w14:textId="2D05BFCD" w:rsidR="008A79F7" w:rsidRDefault="008A79F7" w:rsidP="008A79F7">
      <w:r w:rsidRPr="008A79F7">
        <w:t>Potential offences in papers and assignments include using someone else’s ideas or words without appropriate acknowledgement, submitting your own work in more than one course without the permission of the instructor, making up sources or facts, obtaining or providing unauthorized assistance on any assignment.</w:t>
      </w:r>
    </w:p>
    <w:p w14:paraId="0360A0CE" w14:textId="77777777" w:rsidR="008A79F7" w:rsidRPr="008A79F7" w:rsidRDefault="008A79F7" w:rsidP="008A79F7"/>
    <w:p w14:paraId="5A5E2D84" w14:textId="1831950B" w:rsidR="00A36745" w:rsidRDefault="008A79F7" w:rsidP="00A620B2">
      <w:r w:rsidRPr="008A79F7">
        <w:t>On tests and exams cheating includes using or possessing unauthorized aids, looking at someone else’s answers during an exam or test, misrepresenting your identity, or falsifying or altering any documentation required by the University, including (but not limited to) doctor’s notes.</w:t>
      </w:r>
    </w:p>
    <w:p w14:paraId="412F7A3F" w14:textId="5571A604" w:rsidR="008A79F7" w:rsidRDefault="008A79F7" w:rsidP="00A620B2"/>
    <w:p w14:paraId="03FACD36" w14:textId="236A571D" w:rsidR="008A79F7" w:rsidRPr="008A79F7" w:rsidRDefault="008A79F7" w:rsidP="00A620B2">
      <w:pPr>
        <w:rPr>
          <w:b/>
          <w:bCs/>
        </w:rPr>
      </w:pPr>
      <w:r w:rsidRPr="008A79F7">
        <w:rPr>
          <w:b/>
          <w:bCs/>
        </w:rPr>
        <w:lastRenderedPageBreak/>
        <w:t>Quercus info:</w:t>
      </w:r>
    </w:p>
    <w:p w14:paraId="1C85FCFD" w14:textId="6C8BA953" w:rsidR="002C46AA" w:rsidRDefault="008A79F7" w:rsidP="00A620B2">
      <w:r w:rsidRPr="008A79F7">
        <w:t xml:space="preserve">This course uses the University's learning management system, Quercus, to post information about the course. This includes posting readings and other materials required to complete class activities and course assignments, as well as sharing important announcements and updates. The site is dynamic and new information and resources will be posted regularly as we move through the term, so please make it a habit to log in to the site on a regular, even daily, basis. To access the course website, go to the U of T Quercus log-in page at https://q.utoronto.ca. Once you have logged in to Quercus using your </w:t>
      </w:r>
      <w:proofErr w:type="spellStart"/>
      <w:r w:rsidRPr="008A79F7">
        <w:t>UTORid</w:t>
      </w:r>
      <w:proofErr w:type="spellEnd"/>
      <w:r w:rsidRPr="008A79F7">
        <w:t xml:space="preserve"> and password, you should see the link or "card" for [</w:t>
      </w:r>
      <w:r w:rsidR="002C46AA" w:rsidRPr="002C46AA">
        <w:t>EESB22H3 S</w:t>
      </w:r>
      <w:r w:rsidRPr="008A79F7">
        <w:t>]. You may need to scroll through other cards to find this. Click on the [</w:t>
      </w:r>
      <w:r w:rsidR="002C46AA" w:rsidRPr="002C46AA">
        <w:t>EESB22H3 S</w:t>
      </w:r>
      <w:r w:rsidRPr="008A79F7">
        <w:t xml:space="preserve">] link to open our course area, view the latest announcements and access your course resources. There are Quercus help guides for students that you can access by clicking on the "?" icon in the left side column. </w:t>
      </w:r>
    </w:p>
    <w:p w14:paraId="58279D4D" w14:textId="77777777" w:rsidR="002C46AA" w:rsidRDefault="002C46AA" w:rsidP="00A620B2"/>
    <w:p w14:paraId="5BA12E12" w14:textId="02CA8697" w:rsidR="008A79F7" w:rsidRDefault="008A79F7" w:rsidP="00A620B2">
      <w:r w:rsidRPr="008A79F7">
        <w:t>Please also note that any grades posted are for your information only, so you can view and track your progress through the course. No grades are considered official, including any posted in Quercus at any point in the term, until they have been formally approved and posted on ACORN at the end of the course. Please contact me as soon as possible if you think there is an error in any grade posted on Quercus.</w:t>
      </w:r>
    </w:p>
    <w:p w14:paraId="3543A749" w14:textId="77777777" w:rsidR="008A79F7" w:rsidRDefault="008A79F7" w:rsidP="00A620B2"/>
    <w:p w14:paraId="440F0AA1" w14:textId="77777777" w:rsidR="008A79F7" w:rsidRPr="008A79F7" w:rsidRDefault="008A79F7" w:rsidP="008A79F7">
      <w:pPr>
        <w:rPr>
          <w:b/>
          <w:bCs/>
        </w:rPr>
      </w:pPr>
      <w:r w:rsidRPr="008A79F7">
        <w:rPr>
          <w:b/>
          <w:bCs/>
        </w:rPr>
        <w:t>Religious Accommodations</w:t>
      </w:r>
    </w:p>
    <w:p w14:paraId="00995A16" w14:textId="0625A638" w:rsidR="008A79F7" w:rsidRDefault="008A79F7" w:rsidP="008A79F7">
      <w:r>
        <w:t>The University has a commitment concerning accommodation for religious observances. I will make every reasonable effort to avoid scheduling tests, examinations, or other compulsory activities on religious holy days not captured by statutory holidays. According to University Policy, if you anticipate being absent from class or missing a major course activity (like a test, or in-class assignment) due to a religious observance, please let me know as early in the course as possible, and with sufficient notice (at least two to three weeks), so that we can work together to make alternate arrangements.</w:t>
      </w:r>
    </w:p>
    <w:p w14:paraId="3988CCD2" w14:textId="50267326" w:rsidR="008A79F7" w:rsidRDefault="008A79F7" w:rsidP="00A620B2"/>
    <w:p w14:paraId="21F1B7E5" w14:textId="77777777" w:rsidR="008A79F7" w:rsidRPr="008A79F7" w:rsidRDefault="008A79F7" w:rsidP="008A79F7">
      <w:pPr>
        <w:rPr>
          <w:b/>
          <w:bCs/>
        </w:rPr>
      </w:pPr>
      <w:r w:rsidRPr="008A79F7">
        <w:rPr>
          <w:b/>
          <w:bCs/>
        </w:rPr>
        <w:t>Specific Medical Circumstances</w:t>
      </w:r>
    </w:p>
    <w:p w14:paraId="1CC4719E" w14:textId="141ED4C0" w:rsidR="008A79F7" w:rsidRDefault="008A79F7" w:rsidP="008A79F7">
      <w:r>
        <w:t>If you become ill and it affects your ability to do your academic work, consult the course instructor right away. Normally, you will be asked for medical documentation in support of your specific medical circumstances. The University’s Verification of Student Illness or Injury (VOI) form is recommended because it indicates the impact and severity of the illness, while protecting your privacy about the details of the nature of the illness. You can submit a different form (like a letter from the doctor), as long as it is an original document, and it contains the same information as the VOI. For more information, please see http://www.illnessverification.utoronto.ca/ If you get a concussion, break your hand, or suffer some other acute injury, you should register with Accessibility Services (AS) as soon as possible.</w:t>
      </w:r>
    </w:p>
    <w:p w14:paraId="6E1C50FE" w14:textId="4970C440" w:rsidR="008A79F7" w:rsidRDefault="008A79F7" w:rsidP="008A79F7">
      <w:r>
        <w:t xml:space="preserve">A student registered with the AS isn’t usually asked to provide a VOI because registration with AS already requires students to provide health-related documentation. </w:t>
      </w:r>
    </w:p>
    <w:p w14:paraId="4A2CAAB5" w14:textId="2E9DC27D" w:rsidR="008A79F7" w:rsidRDefault="008A79F7" w:rsidP="00A620B2"/>
    <w:p w14:paraId="56D094E5" w14:textId="77777777" w:rsidR="008A79F7" w:rsidRPr="008A79F7" w:rsidRDefault="008A79F7" w:rsidP="008A79F7">
      <w:pPr>
        <w:rPr>
          <w:b/>
          <w:bCs/>
        </w:rPr>
      </w:pPr>
      <w:r w:rsidRPr="008A79F7">
        <w:rPr>
          <w:b/>
          <w:bCs/>
        </w:rPr>
        <w:t>Accommodation for Personal Reasons</w:t>
      </w:r>
    </w:p>
    <w:p w14:paraId="753AFBFD" w14:textId="44EBD5F4" w:rsidR="008A79F7" w:rsidRDefault="008A79F7" w:rsidP="008A79F7">
      <w:r>
        <w:lastRenderedPageBreak/>
        <w:t>There may be times when you are unable to complete course work on time due to non-medical reasons. If you have concerns, speak to me. It is also a very good idea to speak with an academic advisor.</w:t>
      </w:r>
    </w:p>
    <w:p w14:paraId="1ACB0FFC" w14:textId="7B30FAA7" w:rsidR="002C46AA" w:rsidRDefault="002C46AA" w:rsidP="002C46AA"/>
    <w:p w14:paraId="210CDD25" w14:textId="7E0D0235" w:rsidR="002C46AA" w:rsidRDefault="002C46AA" w:rsidP="002C46AA">
      <w:pPr>
        <w:rPr>
          <w:b/>
          <w:bCs/>
        </w:rPr>
      </w:pPr>
      <w:r w:rsidRPr="002C46AA">
        <w:rPr>
          <w:b/>
          <w:bCs/>
        </w:rPr>
        <w:t>Participation and engagement</w:t>
      </w:r>
    </w:p>
    <w:p w14:paraId="74DE7977" w14:textId="617FD021" w:rsidR="002C46AA" w:rsidRPr="002C46AA" w:rsidRDefault="002C46AA" w:rsidP="002C46AA">
      <w:r w:rsidRPr="002C46AA">
        <w:t>Please stay on task if you choose to use laptops or other mobile devices during class. These tools can be useful to take notes, refer to class readings, or look up important course concepts. However, checking social media, texting or other non-course specific activity distracts from your learning and can ultimately result in receiving a lower grade in this course.</w:t>
      </w:r>
      <w:r w:rsidR="00F1561D">
        <w:t xml:space="preserve"> I’ve taught in prisons where laptops or mobiles are not permitted – however, there is strong engagement in these classes as a result due to the lack of ability to check emails or social media. Happy to talk more about this if needed. </w:t>
      </w:r>
    </w:p>
    <w:p w14:paraId="15E6B35C" w14:textId="77777777" w:rsidR="002C46AA" w:rsidRPr="002C46AA" w:rsidRDefault="002C46AA" w:rsidP="002C46AA">
      <w:r w:rsidRPr="002C46AA">
        <w:t>Recording or photographing any aspect of a university course - lecture, tutorial, seminar, lab, studio, practice session, field trip etc. – without prior approval of all involved and with written approval from the instructor is not permitted. For further information on University policies, please refer to the following links for details.</w:t>
      </w:r>
    </w:p>
    <w:p w14:paraId="541AB426" w14:textId="77E538B1" w:rsidR="002C46AA" w:rsidRDefault="002C46AA" w:rsidP="002C46AA">
      <w:r w:rsidRPr="002C46AA">
        <w:t>The university has a responsibility to provide academic accommodations, including the use of technology to access the lecture in a way that will be accessible to them (e.g. recording lectures, using laptops, etc).</w:t>
      </w:r>
    </w:p>
    <w:p w14:paraId="2FBCE6F9" w14:textId="7CF5B4FF" w:rsidR="002C46AA" w:rsidRDefault="002C46AA" w:rsidP="002C46AA"/>
    <w:p w14:paraId="238BB2E8" w14:textId="0817194B" w:rsidR="002C46AA" w:rsidRPr="002C46AA" w:rsidRDefault="002C46AA" w:rsidP="002C46AA">
      <w:pPr>
        <w:rPr>
          <w:b/>
          <w:bCs/>
        </w:rPr>
      </w:pPr>
      <w:r w:rsidRPr="002C46AA">
        <w:rPr>
          <w:b/>
          <w:bCs/>
        </w:rPr>
        <w:t>Equity, Diversity and Inclusion</w:t>
      </w:r>
    </w:p>
    <w:p w14:paraId="792D92F8" w14:textId="273325DA" w:rsidR="002C46AA" w:rsidRDefault="002C46AA" w:rsidP="002C46AA">
      <w:r>
        <w:t>The University of Toronto is committed to equity, human rights and respect for diversity. All members of the learning environment in this course should strive to create an atmosphere of mutual respect where all members of our community can express themselves, engage with each other, and respect one another’s differences. U of T does not condone discrimination or harassment against any persons or communities.</w:t>
      </w:r>
    </w:p>
    <w:p w14:paraId="703FE1F3" w14:textId="5DCC2B99" w:rsidR="00AD062B" w:rsidRDefault="00AD062B" w:rsidP="002C46AA"/>
    <w:p w14:paraId="4130DB2D" w14:textId="2319F218" w:rsidR="00AD062B" w:rsidRPr="002C46AA" w:rsidRDefault="00AD062B" w:rsidP="00AD062B">
      <w:pPr>
        <w:rPr>
          <w:b/>
          <w:bCs/>
        </w:rPr>
      </w:pPr>
      <w:r>
        <w:rPr>
          <w:b/>
          <w:bCs/>
        </w:rPr>
        <w:t>Contact</w:t>
      </w:r>
    </w:p>
    <w:p w14:paraId="7CB18464" w14:textId="2D2827FC" w:rsidR="00AD062B" w:rsidRPr="002C46AA" w:rsidRDefault="00AD062B" w:rsidP="00AD062B">
      <w:r>
        <w:t xml:space="preserve">For any questions, large or small, please do not hesitate to email me: </w:t>
      </w:r>
      <w:hyperlink r:id="rId12" w:history="1">
        <w:r w:rsidRPr="00EE4E04">
          <w:rPr>
            <w:rStyle w:val="Hyperlink"/>
          </w:rPr>
          <w:t>Philip.heron@utoronto.ca</w:t>
        </w:r>
      </w:hyperlink>
      <w:r>
        <w:t xml:space="preserve"> </w:t>
      </w:r>
    </w:p>
    <w:sectPr w:rsidR="00AD062B" w:rsidRPr="002C46AA" w:rsidSect="00D27BB6">
      <w:headerReference w:type="default" r:id="rId13"/>
      <w:footerReference w:type="defaul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534076" w14:textId="77777777" w:rsidR="008632B1" w:rsidRDefault="008632B1" w:rsidP="00A620B2">
      <w:r>
        <w:separator/>
      </w:r>
    </w:p>
  </w:endnote>
  <w:endnote w:type="continuationSeparator" w:id="0">
    <w:p w14:paraId="7D5E1ADC" w14:textId="77777777" w:rsidR="008632B1" w:rsidRDefault="008632B1" w:rsidP="00A620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573732" w14:textId="57235ACE" w:rsidR="00A620B2" w:rsidRDefault="00A620B2">
    <w:pPr>
      <w:pStyle w:val="Footer"/>
    </w:pPr>
    <w:r>
      <w:t xml:space="preserve">Phil Heron </w:t>
    </w:r>
    <w:r>
      <w:tab/>
    </w:r>
    <w:r>
      <w:tab/>
      <w:t>Philip.heron@utoronto.ca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F0E342" w14:textId="77777777" w:rsidR="008632B1" w:rsidRDefault="008632B1" w:rsidP="00A620B2">
      <w:r>
        <w:separator/>
      </w:r>
    </w:p>
  </w:footnote>
  <w:footnote w:type="continuationSeparator" w:id="0">
    <w:p w14:paraId="5FCAA752" w14:textId="77777777" w:rsidR="008632B1" w:rsidRDefault="008632B1" w:rsidP="00A620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78C8F8" w14:textId="19C2966E" w:rsidR="00EA4872" w:rsidRDefault="00A620B2">
    <w:pPr>
      <w:pStyle w:val="Header"/>
    </w:pPr>
    <w:r>
      <w:t>EESB22</w:t>
    </w:r>
    <w:r>
      <w:tab/>
    </w:r>
    <w:r>
      <w:tab/>
      <w:t>Syllabus Winter 202</w:t>
    </w:r>
    <w:r w:rsidR="00EA4872">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03ECF"/>
    <w:multiLevelType w:val="hybridMultilevel"/>
    <w:tmpl w:val="7742AE3E"/>
    <w:lvl w:ilvl="0" w:tplc="FF6C8254">
      <w:start w:val="5"/>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2669D2"/>
    <w:multiLevelType w:val="hybridMultilevel"/>
    <w:tmpl w:val="D1B6D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F27578"/>
    <w:multiLevelType w:val="hybridMultilevel"/>
    <w:tmpl w:val="AE2435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5854BD"/>
    <w:multiLevelType w:val="hybridMultilevel"/>
    <w:tmpl w:val="1CDA6276"/>
    <w:lvl w:ilvl="0" w:tplc="FF6C8254">
      <w:start w:val="5"/>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E42358"/>
    <w:multiLevelType w:val="hybridMultilevel"/>
    <w:tmpl w:val="4614C138"/>
    <w:lvl w:ilvl="0" w:tplc="C0AAE74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0B2"/>
    <w:rsid w:val="00014C82"/>
    <w:rsid w:val="00027FEA"/>
    <w:rsid w:val="0003453C"/>
    <w:rsid w:val="00080E86"/>
    <w:rsid w:val="00097CB7"/>
    <w:rsid w:val="000C137C"/>
    <w:rsid w:val="0017686E"/>
    <w:rsid w:val="0019283F"/>
    <w:rsid w:val="001C4140"/>
    <w:rsid w:val="002B1B84"/>
    <w:rsid w:val="002C46AA"/>
    <w:rsid w:val="00340C61"/>
    <w:rsid w:val="003829D5"/>
    <w:rsid w:val="004C45BB"/>
    <w:rsid w:val="004F4415"/>
    <w:rsid w:val="00500BB3"/>
    <w:rsid w:val="00690DE2"/>
    <w:rsid w:val="006B440F"/>
    <w:rsid w:val="007058C1"/>
    <w:rsid w:val="007A0B34"/>
    <w:rsid w:val="00830F36"/>
    <w:rsid w:val="008632B1"/>
    <w:rsid w:val="008A79F7"/>
    <w:rsid w:val="00914339"/>
    <w:rsid w:val="009F55C7"/>
    <w:rsid w:val="00A36745"/>
    <w:rsid w:val="00A53F38"/>
    <w:rsid w:val="00A620B2"/>
    <w:rsid w:val="00AB3082"/>
    <w:rsid w:val="00AD062B"/>
    <w:rsid w:val="00B022D5"/>
    <w:rsid w:val="00B4497C"/>
    <w:rsid w:val="00B86320"/>
    <w:rsid w:val="00B87D96"/>
    <w:rsid w:val="00BE44B4"/>
    <w:rsid w:val="00BF659B"/>
    <w:rsid w:val="00C37BD7"/>
    <w:rsid w:val="00C67573"/>
    <w:rsid w:val="00CA5472"/>
    <w:rsid w:val="00CF3FBB"/>
    <w:rsid w:val="00D11DD0"/>
    <w:rsid w:val="00D27BB6"/>
    <w:rsid w:val="00D5622D"/>
    <w:rsid w:val="00DC69AC"/>
    <w:rsid w:val="00DF4233"/>
    <w:rsid w:val="00E2255C"/>
    <w:rsid w:val="00E353BB"/>
    <w:rsid w:val="00E87B72"/>
    <w:rsid w:val="00EA4872"/>
    <w:rsid w:val="00EB70C5"/>
    <w:rsid w:val="00F1561D"/>
    <w:rsid w:val="00F402F6"/>
    <w:rsid w:val="00FE1B1A"/>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9D8DA"/>
  <w15:chartTrackingRefBased/>
  <w15:docId w15:val="{7D5FA81C-9DF1-2E41-97FC-96BCA9791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20B2"/>
    <w:pPr>
      <w:tabs>
        <w:tab w:val="center" w:pos="4680"/>
        <w:tab w:val="right" w:pos="9360"/>
      </w:tabs>
    </w:pPr>
  </w:style>
  <w:style w:type="character" w:customStyle="1" w:styleId="HeaderChar">
    <w:name w:val="Header Char"/>
    <w:basedOn w:val="DefaultParagraphFont"/>
    <w:link w:val="Header"/>
    <w:uiPriority w:val="99"/>
    <w:rsid w:val="00A620B2"/>
    <w:rPr>
      <w:lang w:val="en-GB"/>
    </w:rPr>
  </w:style>
  <w:style w:type="paragraph" w:styleId="Footer">
    <w:name w:val="footer"/>
    <w:basedOn w:val="Normal"/>
    <w:link w:val="FooterChar"/>
    <w:uiPriority w:val="99"/>
    <w:unhideWhenUsed/>
    <w:rsid w:val="00A620B2"/>
    <w:pPr>
      <w:tabs>
        <w:tab w:val="center" w:pos="4680"/>
        <w:tab w:val="right" w:pos="9360"/>
      </w:tabs>
    </w:pPr>
  </w:style>
  <w:style w:type="character" w:customStyle="1" w:styleId="FooterChar">
    <w:name w:val="Footer Char"/>
    <w:basedOn w:val="DefaultParagraphFont"/>
    <w:link w:val="Footer"/>
    <w:uiPriority w:val="99"/>
    <w:rsid w:val="00A620B2"/>
    <w:rPr>
      <w:lang w:val="en-GB"/>
    </w:rPr>
  </w:style>
  <w:style w:type="character" w:styleId="Hyperlink">
    <w:name w:val="Hyperlink"/>
    <w:basedOn w:val="DefaultParagraphFont"/>
    <w:uiPriority w:val="99"/>
    <w:unhideWhenUsed/>
    <w:rsid w:val="00A620B2"/>
    <w:rPr>
      <w:color w:val="0563C1" w:themeColor="hyperlink"/>
      <w:u w:val="single"/>
    </w:rPr>
  </w:style>
  <w:style w:type="character" w:styleId="UnresolvedMention">
    <w:name w:val="Unresolved Mention"/>
    <w:basedOn w:val="DefaultParagraphFont"/>
    <w:uiPriority w:val="99"/>
    <w:rsid w:val="00A620B2"/>
    <w:rPr>
      <w:color w:val="605E5C"/>
      <w:shd w:val="clear" w:color="auto" w:fill="E1DFDD"/>
    </w:rPr>
  </w:style>
  <w:style w:type="table" w:styleId="TableGrid">
    <w:name w:val="Table Grid"/>
    <w:basedOn w:val="TableNormal"/>
    <w:uiPriority w:val="39"/>
    <w:rsid w:val="00A620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3453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3453C"/>
    <w:rPr>
      <w:rFonts w:ascii="Times New Roman" w:hAnsi="Times New Roman" w:cs="Times New Roman"/>
      <w:sz w:val="18"/>
      <w:szCs w:val="18"/>
      <w:lang w:val="en-GB"/>
    </w:rPr>
  </w:style>
  <w:style w:type="paragraph" w:styleId="ListParagraph">
    <w:name w:val="List Paragraph"/>
    <w:basedOn w:val="Normal"/>
    <w:uiPriority w:val="34"/>
    <w:qFormat/>
    <w:rsid w:val="000345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2219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Philip.heron@utoronto.ca"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utoronto.zoom.us/j/81713719798"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Philip.heron@utoronto.c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FD23AB00F9664982B73E6131551B5A" ma:contentTypeVersion="21" ma:contentTypeDescription="Create a new document." ma:contentTypeScope="" ma:versionID="3679e1402858049148572039c4c41c72">
  <xsd:schema xmlns:xsd="http://www.w3.org/2001/XMLSchema" xmlns:xs="http://www.w3.org/2001/XMLSchema" xmlns:p="http://schemas.microsoft.com/office/2006/metadata/properties" xmlns:ns2="861c55e5-4314-49e8-b87f-eea402dd6b6e" xmlns:ns3="f1fea90f-61dd-4440-9484-722fe52d5418" targetNamespace="http://schemas.microsoft.com/office/2006/metadata/properties" ma:root="true" ma:fieldsID="6b7745c8e499889174e86ee37e9c56af" ns2:_="" ns3:_="">
    <xsd:import namespace="861c55e5-4314-49e8-b87f-eea402dd6b6e"/>
    <xsd:import namespace="f1fea90f-61dd-4440-9484-722fe52d541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1c55e5-4314-49e8-b87f-eea402dd6b6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5d3e3ce-b49f-40d9-8ca6-c1459b54a45a}" ma:internalName="TaxCatchAll" ma:showField="CatchAllData" ma:web="861c55e5-4314-49e8-b87f-eea402dd6b6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1fea90f-61dd-4440-9484-722fe52d541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e164b29-4069-4387-b6aa-f01f2a1f474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61c55e5-4314-49e8-b87f-eea402dd6b6e"/>
    <lcf76f155ced4ddcb4097134ff3c332f xmlns="f1fea90f-61dd-4440-9484-722fe52d541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D3BAC66-29F1-4401-A52E-63F190CAF8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1c55e5-4314-49e8-b87f-eea402dd6b6e"/>
    <ds:schemaRef ds:uri="f1fea90f-61dd-4440-9484-722fe52d54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680105-D939-4CEF-9831-65A52539C382}">
  <ds:schemaRefs>
    <ds:schemaRef ds:uri="http://schemas.microsoft.com/sharepoint/v3/contenttype/forms"/>
  </ds:schemaRefs>
</ds:datastoreItem>
</file>

<file path=customXml/itemProps3.xml><?xml version="1.0" encoding="utf-8"?>
<ds:datastoreItem xmlns:ds="http://schemas.openxmlformats.org/officeDocument/2006/customXml" ds:itemID="{CC291FDE-6E0C-4F8A-A258-4651D8552BEC}">
  <ds:schemaRefs>
    <ds:schemaRef ds:uri="f1fea90f-61dd-4440-9484-722fe52d5418"/>
    <ds:schemaRef ds:uri="http://schemas.openxmlformats.org/package/2006/metadata/core-properties"/>
    <ds:schemaRef ds:uri="http://schemas.microsoft.com/office/2006/documentManagement/types"/>
    <ds:schemaRef ds:uri="http://www.w3.org/XML/1998/namespace"/>
    <ds:schemaRef ds:uri="http://purl.org/dc/dcmitype/"/>
    <ds:schemaRef ds:uri="http://purl.org/dc/elements/1.1/"/>
    <ds:schemaRef ds:uri="http://schemas.microsoft.com/office/infopath/2007/PartnerControls"/>
    <ds:schemaRef ds:uri="861c55e5-4314-49e8-b87f-eea402dd6b6e"/>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1915</Words>
  <Characters>10917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Heron</dc:creator>
  <cp:keywords/>
  <dc:description/>
  <cp:lastModifiedBy>Diana  Berkova</cp:lastModifiedBy>
  <cp:revision>2</cp:revision>
  <dcterms:created xsi:type="dcterms:W3CDTF">2023-12-14T14:36:00Z</dcterms:created>
  <dcterms:modified xsi:type="dcterms:W3CDTF">2023-12-14T14:36:00Z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0x01010052FD23AB00F9664982B73E6131551B5A</vt:lpwstr>
  </property>
</Properties>
</file>